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538" w:rsidRDefault="00643538" w:rsidP="007348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7348B9" w:rsidRDefault="007348B9" w:rsidP="007348B9">
      <w:pPr>
        <w:rPr>
          <w:rFonts w:ascii="Arial" w:hAnsi="Arial" w:cs="Arial"/>
          <w:b/>
          <w:sz w:val="22"/>
          <w:szCs w:val="22"/>
        </w:rPr>
      </w:pPr>
      <w:r w:rsidRPr="0065625A">
        <w:rPr>
          <w:rFonts w:ascii="Arial" w:hAnsi="Arial" w:cs="Arial"/>
          <w:b/>
          <w:sz w:val="22"/>
          <w:szCs w:val="22"/>
        </w:rPr>
        <w:t>Szczegółowy opis przedmiotu zamówienia</w:t>
      </w:r>
    </w:p>
    <w:p w:rsidR="006A317F" w:rsidRDefault="006A317F" w:rsidP="007348B9">
      <w:pPr>
        <w:rPr>
          <w:rFonts w:ascii="Arial" w:hAnsi="Arial" w:cs="Arial"/>
          <w:b/>
          <w:sz w:val="22"/>
          <w:szCs w:val="22"/>
        </w:rPr>
      </w:pPr>
    </w:p>
    <w:p w:rsidR="006A317F" w:rsidRPr="0065625A" w:rsidRDefault="006A317F" w:rsidP="007348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Część I – </w:t>
      </w:r>
      <w:r w:rsidRPr="006A317F">
        <w:rPr>
          <w:rFonts w:ascii="Arial" w:hAnsi="Arial" w:cs="Arial"/>
          <w:b/>
          <w:sz w:val="22"/>
          <w:szCs w:val="22"/>
        </w:rPr>
        <w:t>przeprowadzenie części wykładowej prelekcji w Puławach i Opolu Lubelskim</w:t>
      </w:r>
    </w:p>
    <w:p w:rsidR="007348B9" w:rsidRDefault="007348B9" w:rsidP="007348B9">
      <w:pPr>
        <w:jc w:val="both"/>
        <w:rPr>
          <w:rFonts w:ascii="Arial" w:hAnsi="Arial" w:cs="Arial"/>
          <w:sz w:val="22"/>
          <w:szCs w:val="22"/>
        </w:rPr>
      </w:pPr>
    </w:p>
    <w:p w:rsidR="007348B9" w:rsidRPr="007348B9" w:rsidRDefault="007348B9" w:rsidP="007348B9">
      <w:pPr>
        <w:jc w:val="both"/>
        <w:rPr>
          <w:rFonts w:ascii="Arial" w:hAnsi="Arial" w:cs="Arial"/>
          <w:sz w:val="22"/>
          <w:szCs w:val="22"/>
        </w:rPr>
      </w:pPr>
      <w:r w:rsidRPr="0065625A">
        <w:rPr>
          <w:rFonts w:ascii="Arial" w:hAnsi="Arial" w:cs="Arial"/>
          <w:sz w:val="22"/>
          <w:szCs w:val="22"/>
          <w:u w:val="single"/>
        </w:rPr>
        <w:t>Grupa docelowa:</w:t>
      </w:r>
      <w:r>
        <w:rPr>
          <w:rFonts w:ascii="Arial" w:hAnsi="Arial" w:cs="Arial"/>
          <w:sz w:val="22"/>
          <w:szCs w:val="22"/>
        </w:rPr>
        <w:t xml:space="preserve"> Przedstawiciele </w:t>
      </w:r>
      <w:r w:rsidR="0057324F" w:rsidRPr="007348B9">
        <w:rPr>
          <w:rFonts w:ascii="Arial" w:hAnsi="Arial" w:cs="Arial"/>
          <w:sz w:val="22"/>
          <w:szCs w:val="22"/>
        </w:rPr>
        <w:t>samorządów terytorialnych, organów ochrony przyrody, Nadleśnictwa, Instytutów Naukowych,</w:t>
      </w:r>
      <w:r w:rsidR="0057324F">
        <w:rPr>
          <w:rFonts w:ascii="Arial" w:hAnsi="Arial" w:cs="Arial"/>
          <w:sz w:val="22"/>
          <w:szCs w:val="22"/>
        </w:rPr>
        <w:t xml:space="preserve"> właściciele lub przedstawiciele</w:t>
      </w:r>
      <w:r w:rsidR="0057324F" w:rsidRPr="007348B9">
        <w:rPr>
          <w:rFonts w:ascii="Arial" w:hAnsi="Arial" w:cs="Arial"/>
          <w:sz w:val="22"/>
          <w:szCs w:val="22"/>
        </w:rPr>
        <w:t xml:space="preserve"> właściciela obiektów, w których zlokalizowana jest kolonia rozrodcza nocka dużego </w:t>
      </w:r>
      <w:proofErr w:type="spellStart"/>
      <w:r w:rsidR="0057324F" w:rsidRPr="007348B9">
        <w:rPr>
          <w:rFonts w:ascii="Arial" w:hAnsi="Arial" w:cs="Arial"/>
          <w:i/>
          <w:sz w:val="22"/>
          <w:szCs w:val="22"/>
        </w:rPr>
        <w:t>Myotis</w:t>
      </w:r>
      <w:proofErr w:type="spellEnd"/>
      <w:r w:rsidR="0057324F" w:rsidRPr="007348B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57324F" w:rsidRPr="007348B9">
        <w:rPr>
          <w:rFonts w:ascii="Arial" w:hAnsi="Arial" w:cs="Arial"/>
          <w:i/>
          <w:sz w:val="22"/>
          <w:szCs w:val="22"/>
        </w:rPr>
        <w:t>myotis</w:t>
      </w:r>
      <w:proofErr w:type="spellEnd"/>
      <w:r w:rsidR="0057324F" w:rsidRPr="007348B9">
        <w:rPr>
          <w:rFonts w:ascii="Arial" w:hAnsi="Arial" w:cs="Arial"/>
          <w:sz w:val="22"/>
          <w:szCs w:val="22"/>
        </w:rPr>
        <w:t xml:space="preserve"> – obszary Natura 2000 Puławy PLH060055 oraz Opole Lubelskie PLH060054,</w:t>
      </w:r>
    </w:p>
    <w:p w:rsidR="00283DE7" w:rsidRPr="00283DE7" w:rsidRDefault="00283DE7" w:rsidP="00283DE7">
      <w:pPr>
        <w:jc w:val="both"/>
        <w:rPr>
          <w:rFonts w:ascii="Arial" w:hAnsi="Arial" w:cs="Arial"/>
          <w:sz w:val="22"/>
          <w:szCs w:val="22"/>
        </w:rPr>
      </w:pPr>
    </w:p>
    <w:p w:rsidR="0057324F" w:rsidRDefault="0057324F" w:rsidP="00283DE7">
      <w:pPr>
        <w:jc w:val="both"/>
        <w:rPr>
          <w:rFonts w:ascii="Arial" w:hAnsi="Arial" w:cs="Arial"/>
          <w:sz w:val="22"/>
          <w:szCs w:val="22"/>
        </w:rPr>
      </w:pPr>
      <w:r w:rsidRPr="0057324F">
        <w:rPr>
          <w:rFonts w:ascii="Arial" w:hAnsi="Arial" w:cs="Arial"/>
          <w:sz w:val="22"/>
          <w:szCs w:val="22"/>
          <w:u w:val="single"/>
        </w:rPr>
        <w:t>Ilość prelekcji:</w:t>
      </w:r>
      <w:r>
        <w:rPr>
          <w:rFonts w:ascii="Arial" w:hAnsi="Arial" w:cs="Arial"/>
          <w:sz w:val="22"/>
          <w:szCs w:val="22"/>
        </w:rPr>
        <w:t xml:space="preserve"> zamówienie obejmuje realizację dwóch oddzielnych czterogodzinnych</w:t>
      </w:r>
      <w:r w:rsidR="008A6FA9">
        <w:rPr>
          <w:rFonts w:ascii="Arial" w:hAnsi="Arial" w:cs="Arial"/>
          <w:sz w:val="22"/>
          <w:szCs w:val="22"/>
        </w:rPr>
        <w:t xml:space="preserve"> (240 min)</w:t>
      </w:r>
      <w:r>
        <w:rPr>
          <w:rFonts w:ascii="Arial" w:hAnsi="Arial" w:cs="Arial"/>
          <w:sz w:val="22"/>
          <w:szCs w:val="22"/>
        </w:rPr>
        <w:t xml:space="preserve"> prelekcji (dwa oddzielne dni powszednie – do ustalenia) – jednej w Puławach (gm. Puławy), a drugiej w Opolu Lubelskim (gm. Opole Lubelskie),</w:t>
      </w:r>
    </w:p>
    <w:p w:rsidR="008A6FA9" w:rsidRDefault="008A6FA9" w:rsidP="00283DE7">
      <w:pPr>
        <w:jc w:val="both"/>
        <w:rPr>
          <w:rFonts w:ascii="Arial" w:hAnsi="Arial" w:cs="Arial"/>
          <w:sz w:val="22"/>
          <w:szCs w:val="22"/>
        </w:rPr>
      </w:pPr>
    </w:p>
    <w:p w:rsidR="008A6FA9" w:rsidRDefault="008A6FA9" w:rsidP="00283DE7">
      <w:pPr>
        <w:jc w:val="both"/>
        <w:rPr>
          <w:rFonts w:ascii="Arial" w:hAnsi="Arial" w:cs="Arial"/>
          <w:sz w:val="22"/>
          <w:szCs w:val="22"/>
          <w:u w:val="single"/>
        </w:rPr>
      </w:pPr>
      <w:r w:rsidRPr="008A6FA9">
        <w:rPr>
          <w:rFonts w:ascii="Arial" w:hAnsi="Arial" w:cs="Arial"/>
          <w:sz w:val="22"/>
          <w:szCs w:val="22"/>
          <w:u w:val="single"/>
        </w:rPr>
        <w:t xml:space="preserve">Zakres tematyczny prelekcji: </w:t>
      </w:r>
    </w:p>
    <w:p w:rsidR="003B1F32" w:rsidRPr="008A6FA9" w:rsidRDefault="003B1F32" w:rsidP="00283D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A6FA9" w:rsidRDefault="003B1F32" w:rsidP="0028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informacje dotyczące </w:t>
      </w:r>
      <w:r w:rsidR="008A6FA9">
        <w:rPr>
          <w:rFonts w:ascii="Arial" w:hAnsi="Arial" w:cs="Arial"/>
          <w:sz w:val="22"/>
          <w:szCs w:val="22"/>
        </w:rPr>
        <w:t>gatunku</w:t>
      </w:r>
      <w:r>
        <w:rPr>
          <w:rFonts w:ascii="Arial" w:hAnsi="Arial" w:cs="Arial"/>
          <w:sz w:val="22"/>
          <w:szCs w:val="22"/>
        </w:rPr>
        <w:t xml:space="preserve"> nocek duży </w:t>
      </w:r>
      <w:proofErr w:type="spellStart"/>
      <w:r w:rsidRPr="008A6FA9">
        <w:rPr>
          <w:rFonts w:ascii="Arial" w:hAnsi="Arial" w:cs="Arial"/>
          <w:i/>
          <w:sz w:val="22"/>
          <w:szCs w:val="22"/>
        </w:rPr>
        <w:t>Myotis</w:t>
      </w:r>
      <w:proofErr w:type="spellEnd"/>
      <w:r w:rsidRPr="008A6FA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6FA9">
        <w:rPr>
          <w:rFonts w:ascii="Arial" w:hAnsi="Arial" w:cs="Arial"/>
          <w:i/>
          <w:sz w:val="22"/>
          <w:szCs w:val="22"/>
        </w:rPr>
        <w:t>myotis</w:t>
      </w:r>
      <w:proofErr w:type="spellEnd"/>
      <w:r>
        <w:rPr>
          <w:rFonts w:ascii="Arial" w:hAnsi="Arial" w:cs="Arial"/>
          <w:sz w:val="22"/>
          <w:szCs w:val="22"/>
        </w:rPr>
        <w:t xml:space="preserve"> oraz jego biologii</w:t>
      </w:r>
      <w:r w:rsidR="008A6FA9">
        <w:rPr>
          <w:rFonts w:ascii="Arial" w:hAnsi="Arial" w:cs="Arial"/>
          <w:sz w:val="22"/>
          <w:szCs w:val="22"/>
        </w:rPr>
        <w:t xml:space="preserve">, </w:t>
      </w:r>
    </w:p>
    <w:p w:rsidR="008A6FA9" w:rsidRDefault="008A6FA9" w:rsidP="0028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informacje dotyczące </w:t>
      </w:r>
      <w:r w:rsidR="003B1F32">
        <w:rPr>
          <w:rFonts w:ascii="Arial" w:hAnsi="Arial" w:cs="Arial"/>
          <w:sz w:val="22"/>
          <w:szCs w:val="22"/>
        </w:rPr>
        <w:t>rozmieszczenia</w:t>
      </w:r>
      <w:r>
        <w:rPr>
          <w:rFonts w:ascii="Arial" w:hAnsi="Arial" w:cs="Arial"/>
          <w:sz w:val="22"/>
          <w:szCs w:val="22"/>
        </w:rPr>
        <w:t xml:space="preserve"> kolonii rozrodczych nocków dużych </w:t>
      </w:r>
      <w:proofErr w:type="spellStart"/>
      <w:r w:rsidRPr="008A6FA9">
        <w:rPr>
          <w:rFonts w:ascii="Arial" w:hAnsi="Arial" w:cs="Arial"/>
          <w:i/>
          <w:sz w:val="22"/>
          <w:szCs w:val="22"/>
        </w:rPr>
        <w:t>Myotis</w:t>
      </w:r>
      <w:proofErr w:type="spellEnd"/>
      <w:r w:rsidRPr="008A6FA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6FA9">
        <w:rPr>
          <w:rFonts w:ascii="Arial" w:hAnsi="Arial" w:cs="Arial"/>
          <w:i/>
          <w:sz w:val="22"/>
          <w:szCs w:val="22"/>
        </w:rPr>
        <w:t>myotis</w:t>
      </w:r>
      <w:proofErr w:type="spellEnd"/>
      <w:r>
        <w:rPr>
          <w:rFonts w:ascii="Arial" w:hAnsi="Arial" w:cs="Arial"/>
          <w:sz w:val="22"/>
          <w:szCs w:val="22"/>
        </w:rPr>
        <w:t xml:space="preserve"> w Polsce, w tym w woj. lubelskim,</w:t>
      </w:r>
    </w:p>
    <w:p w:rsidR="003B1F32" w:rsidRDefault="003B1F32" w:rsidP="0028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informacje dotyczące przedmiotowego gatunku: odżywiania się, potencjalnych terenów </w:t>
      </w:r>
      <w:proofErr w:type="spellStart"/>
      <w:r>
        <w:rPr>
          <w:rFonts w:ascii="Arial" w:hAnsi="Arial" w:cs="Arial"/>
          <w:sz w:val="22"/>
          <w:szCs w:val="22"/>
        </w:rPr>
        <w:t>żerowiskowych</w:t>
      </w:r>
      <w:proofErr w:type="spellEnd"/>
      <w:r>
        <w:rPr>
          <w:rFonts w:ascii="Arial" w:hAnsi="Arial" w:cs="Arial"/>
          <w:sz w:val="22"/>
          <w:szCs w:val="22"/>
        </w:rPr>
        <w:t xml:space="preserve">, stanu populacji, w tym występującym trendom zmian oraz statusie ochrony gatunku, </w:t>
      </w:r>
    </w:p>
    <w:p w:rsidR="008A6FA9" w:rsidRDefault="008A6FA9" w:rsidP="0028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aspekty sanitarne występowania kolonii rozrodczych nietoperzy, w budynkach przeznaczonych do zamieszkania,</w:t>
      </w:r>
    </w:p>
    <w:p w:rsidR="008A6FA9" w:rsidRDefault="008A6FA9" w:rsidP="00283D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omówienie zagrożeń, celów i planowanych działań ochronnych, zgodnie z obowiązującymi aktami prawa miejscowego dla obszarów Natura 2000 Puławy PLH060055 oraz Opole Lubelskie PLH060054,</w:t>
      </w:r>
    </w:p>
    <w:p w:rsidR="003B1F32" w:rsidRDefault="003B1F32" w:rsidP="00283DE7">
      <w:pPr>
        <w:jc w:val="both"/>
        <w:rPr>
          <w:rFonts w:ascii="Arial" w:hAnsi="Arial" w:cs="Arial"/>
          <w:sz w:val="22"/>
          <w:szCs w:val="22"/>
        </w:rPr>
      </w:pPr>
    </w:p>
    <w:p w:rsidR="003B1F32" w:rsidRDefault="003B1F32" w:rsidP="00283DE7">
      <w:pPr>
        <w:jc w:val="both"/>
        <w:rPr>
          <w:rFonts w:ascii="Arial" w:hAnsi="Arial" w:cs="Arial"/>
          <w:sz w:val="22"/>
          <w:szCs w:val="22"/>
        </w:rPr>
      </w:pPr>
      <w:r w:rsidRPr="003B1F32">
        <w:rPr>
          <w:rFonts w:ascii="Arial" w:hAnsi="Arial" w:cs="Arial"/>
          <w:sz w:val="22"/>
          <w:szCs w:val="22"/>
          <w:u w:val="single"/>
        </w:rPr>
        <w:t>Miejsce realizacji prelekcji:</w:t>
      </w:r>
      <w:r>
        <w:rPr>
          <w:rFonts w:ascii="Arial" w:hAnsi="Arial" w:cs="Arial"/>
          <w:sz w:val="22"/>
          <w:szCs w:val="22"/>
        </w:rPr>
        <w:t xml:space="preserve"> spotkania odbędą się w Puławach</w:t>
      </w:r>
      <w:r w:rsidR="00B63C9F">
        <w:rPr>
          <w:rFonts w:ascii="Arial" w:hAnsi="Arial" w:cs="Arial"/>
          <w:sz w:val="22"/>
          <w:szCs w:val="22"/>
        </w:rPr>
        <w:t xml:space="preserve"> (gmina Miasto Puławy)</w:t>
      </w:r>
      <w:r>
        <w:rPr>
          <w:rFonts w:ascii="Arial" w:hAnsi="Arial" w:cs="Arial"/>
          <w:sz w:val="22"/>
          <w:szCs w:val="22"/>
        </w:rPr>
        <w:t xml:space="preserve"> </w:t>
      </w:r>
      <w:r w:rsidR="00643538">
        <w:rPr>
          <w:rFonts w:ascii="Arial" w:hAnsi="Arial" w:cs="Arial"/>
          <w:sz w:val="22"/>
          <w:szCs w:val="22"/>
        </w:rPr>
        <w:t xml:space="preserve">- w lokalu przystosowanym do wygłoszenia prelekcji </w:t>
      </w:r>
      <w:r>
        <w:rPr>
          <w:rFonts w:ascii="Arial" w:hAnsi="Arial" w:cs="Arial"/>
          <w:sz w:val="22"/>
          <w:szCs w:val="22"/>
        </w:rPr>
        <w:t>oraz Opolu Lubelskim</w:t>
      </w:r>
      <w:r w:rsidR="00E039A3">
        <w:rPr>
          <w:rFonts w:ascii="Arial" w:hAnsi="Arial" w:cs="Arial"/>
          <w:sz w:val="22"/>
          <w:szCs w:val="22"/>
        </w:rPr>
        <w:t xml:space="preserve"> </w:t>
      </w:r>
      <w:r w:rsidR="00643538">
        <w:rPr>
          <w:rFonts w:ascii="Arial" w:hAnsi="Arial" w:cs="Arial"/>
          <w:sz w:val="22"/>
          <w:szCs w:val="22"/>
        </w:rPr>
        <w:t xml:space="preserve">– w </w:t>
      </w:r>
      <w:r w:rsidR="00643538" w:rsidRPr="00643538">
        <w:rPr>
          <w:rFonts w:ascii="Arial" w:hAnsi="Arial" w:cs="Arial"/>
          <w:sz w:val="22"/>
          <w:szCs w:val="22"/>
        </w:rPr>
        <w:t>Liceum Ogólnokształcące im. Adama Mickiewicza w Opolu Lubelskim, ul. Lipowa 23</w:t>
      </w:r>
      <w:r w:rsidR="00643538">
        <w:rPr>
          <w:rFonts w:ascii="Arial" w:hAnsi="Arial" w:cs="Arial"/>
          <w:sz w:val="22"/>
          <w:szCs w:val="22"/>
        </w:rPr>
        <w:t>.</w:t>
      </w:r>
    </w:p>
    <w:p w:rsidR="001610B5" w:rsidRDefault="001610B5" w:rsidP="00283DE7">
      <w:pPr>
        <w:jc w:val="both"/>
        <w:rPr>
          <w:rFonts w:ascii="Arial" w:hAnsi="Arial" w:cs="Arial"/>
          <w:sz w:val="22"/>
          <w:szCs w:val="22"/>
        </w:rPr>
      </w:pPr>
    </w:p>
    <w:p w:rsidR="001610B5" w:rsidRPr="001610B5" w:rsidRDefault="001610B5" w:rsidP="00283DE7">
      <w:pPr>
        <w:jc w:val="both"/>
        <w:rPr>
          <w:rFonts w:ascii="Arial" w:hAnsi="Arial" w:cs="Arial"/>
          <w:sz w:val="22"/>
          <w:szCs w:val="22"/>
          <w:u w:val="single"/>
        </w:rPr>
      </w:pPr>
      <w:r w:rsidRPr="001610B5">
        <w:rPr>
          <w:rFonts w:ascii="Arial" w:hAnsi="Arial" w:cs="Arial"/>
          <w:sz w:val="22"/>
          <w:szCs w:val="22"/>
          <w:u w:val="single"/>
        </w:rPr>
        <w:t>Dodatkowe informacje dotyczące prelekcji:</w:t>
      </w:r>
    </w:p>
    <w:p w:rsidR="00E039A3" w:rsidRDefault="00E039A3" w:rsidP="00283DE7">
      <w:pPr>
        <w:jc w:val="both"/>
        <w:rPr>
          <w:rFonts w:ascii="Arial" w:hAnsi="Arial" w:cs="Arial"/>
          <w:sz w:val="22"/>
          <w:szCs w:val="22"/>
        </w:rPr>
      </w:pPr>
    </w:p>
    <w:p w:rsidR="00E039A3" w:rsidRPr="00E039A3" w:rsidRDefault="00E039A3" w:rsidP="00E039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 xml:space="preserve">Na potrzeby prelekcji Wykonawca jest zobowiązany wykonać prezentacje multimedialne, obejmujące tematykę poszczególnych bloków tematycznych. Prezentacje te winny zostać przedstawione w ramach prelekcji. </w:t>
      </w:r>
    </w:p>
    <w:p w:rsidR="00E039A3" w:rsidRDefault="00E039A3" w:rsidP="00E039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Wykonawca w terminie 7 dni roboczych od dnia podpisania umowy ma obowiązek przedstawienia Zamawiającemu propozycji prezentacji multimedialnej dotyczącej zakresu tematycznego prelekcji. Zamawiający dokona ich akceptacji bądź zgłosi poprawki lub modyfikacje.</w:t>
      </w:r>
    </w:p>
    <w:p w:rsidR="00E039A3" w:rsidRDefault="00E039A3" w:rsidP="00E039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Wykonawca jest zobowiązany stosować się do wytycznych i wskazówek udzielanych przez Zamawiającego.</w:t>
      </w:r>
    </w:p>
    <w:p w:rsidR="00E039A3" w:rsidRDefault="00E039A3" w:rsidP="00E039A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Przedstawiciel Zamawiającego zastrzega sobie prawo uczestniczenia w prowadzonych prelekcjach.</w:t>
      </w:r>
    </w:p>
    <w:p w:rsidR="006A317F" w:rsidRDefault="00E039A3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W terminie 7 dni roboczych od dnia zawarcia Umowy, Wykonawca przedstawi zamawiającemu propozycje terminu spotkań celem akceptacji. Zamawiający zastrzega sobie prawo wprowadzania zmian.</w:t>
      </w:r>
      <w:r w:rsidR="006A317F" w:rsidRPr="006A317F">
        <w:rPr>
          <w:rFonts w:ascii="Arial" w:hAnsi="Arial" w:cs="Arial"/>
          <w:sz w:val="22"/>
          <w:szCs w:val="22"/>
        </w:rPr>
        <w:t xml:space="preserve"> 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 xml:space="preserve">Zamawiający może dostarczyć Wykonawcy niezbędny sprzęt do przedstawienia prelekcji tj.: laptop, projektor multimedialny, za pokwitowaniem oraz zobowiązaniem do zwrotu nieuszkodzonego sprzętu po zakończeniu zamówienia lub ewentualnym </w:t>
      </w:r>
      <w:r w:rsidRPr="00E039A3">
        <w:rPr>
          <w:rFonts w:ascii="Arial" w:hAnsi="Arial" w:cs="Arial"/>
          <w:sz w:val="22"/>
          <w:szCs w:val="22"/>
        </w:rPr>
        <w:lastRenderedPageBreak/>
        <w:t>pokryciu kosztów naprawy lub wymiany urządzenia na nowe tej samej klasy, gdy naprawa okaże się niemożliwa.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Zapewnienie sali na potrzeby spotkań oraz zaproszenie uczestników należy do obowiązków Zamawiającego.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Do obowiązków Wykonawcy należy przygotowanie listy obecności uczestników każdego spotkania oraz udokumentowanie spotkania przez wykonanie co najmniej 4 fotografii.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Prelekcje będą odbywały się w dni robocze, w godzinach od 9.00 do 13.00.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Po każdej prelekcji Wykonawca jest zobowiązany przekazać Zamawiającemu listę obecności uczestników oraz dokumentację fotograficzną spotkania.</w:t>
      </w:r>
    </w:p>
    <w:p w:rsid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Wykonawca oświadcza, że dysponuje odpowiednim potencjałem naukowym i technicznym do wykonania przedmiotu niniejszej Umowy.</w:t>
      </w:r>
    </w:p>
    <w:p w:rsidR="006A317F" w:rsidRPr="006A317F" w:rsidRDefault="006A317F" w:rsidP="006A317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Wykonawca w trakcie prelekcji dla grupy docelowej rolnicy będzie dysponował osobą/osobami:</w:t>
      </w:r>
    </w:p>
    <w:p w:rsidR="006A317F" w:rsidRPr="00E039A3" w:rsidRDefault="006A317F" w:rsidP="006A317F">
      <w:pPr>
        <w:ind w:left="356" w:firstLine="709"/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-</w:t>
      </w:r>
      <w:r w:rsidRPr="00E039A3">
        <w:rPr>
          <w:rFonts w:ascii="Arial" w:hAnsi="Arial" w:cs="Arial"/>
          <w:sz w:val="22"/>
          <w:szCs w:val="22"/>
        </w:rPr>
        <w:tab/>
        <w:t>z doświadczeniem w prowadzeniu pre</w:t>
      </w:r>
      <w:r>
        <w:rPr>
          <w:rFonts w:ascii="Arial" w:hAnsi="Arial" w:cs="Arial"/>
          <w:sz w:val="22"/>
          <w:szCs w:val="22"/>
        </w:rPr>
        <w:t>lekcji o tematyce przyrodniczej.</w:t>
      </w:r>
    </w:p>
    <w:p w:rsidR="006A317F" w:rsidRPr="008A6FA9" w:rsidRDefault="006A317F" w:rsidP="006A317F">
      <w:pPr>
        <w:ind w:left="1065"/>
        <w:jc w:val="both"/>
        <w:rPr>
          <w:rFonts w:ascii="Arial" w:hAnsi="Arial" w:cs="Arial"/>
          <w:sz w:val="22"/>
          <w:szCs w:val="22"/>
        </w:rPr>
      </w:pPr>
      <w:r w:rsidRPr="00E039A3">
        <w:rPr>
          <w:rFonts w:ascii="Arial" w:hAnsi="Arial" w:cs="Arial"/>
          <w:sz w:val="22"/>
          <w:szCs w:val="22"/>
        </w:rPr>
        <w:t>-</w:t>
      </w:r>
      <w:r w:rsidRPr="00E039A3">
        <w:rPr>
          <w:rFonts w:ascii="Arial" w:hAnsi="Arial" w:cs="Arial"/>
          <w:sz w:val="22"/>
          <w:szCs w:val="22"/>
        </w:rPr>
        <w:tab/>
        <w:t>z wykształceniem wyższym przyrodniczym,</w:t>
      </w:r>
      <w:r>
        <w:rPr>
          <w:rFonts w:ascii="Arial" w:hAnsi="Arial" w:cs="Arial"/>
          <w:sz w:val="22"/>
          <w:szCs w:val="22"/>
        </w:rPr>
        <w:t xml:space="preserve"> o gruntownej wiedzy dotyczącej</w:t>
      </w:r>
      <w:r w:rsidRPr="00E039A3">
        <w:rPr>
          <w:rFonts w:ascii="Arial" w:hAnsi="Arial" w:cs="Arial"/>
          <w:sz w:val="22"/>
          <w:szCs w:val="22"/>
        </w:rPr>
        <w:t xml:space="preserve"> biologii nietoperzy oraz ich siedliska bytowania</w:t>
      </w:r>
      <w:r>
        <w:rPr>
          <w:rFonts w:ascii="Arial" w:hAnsi="Arial" w:cs="Arial"/>
          <w:sz w:val="22"/>
          <w:szCs w:val="22"/>
        </w:rPr>
        <w:t>, w tym tematów towarzyszących przedstawionych w zakresie tematycznym.</w:t>
      </w:r>
    </w:p>
    <w:p w:rsidR="00E039A3" w:rsidRPr="006A317F" w:rsidRDefault="00E039A3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Default="006A317F">
      <w:pPr>
        <w:widowControl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A317F" w:rsidRPr="006A317F" w:rsidRDefault="006A317F" w:rsidP="006A317F">
      <w:pPr>
        <w:jc w:val="both"/>
        <w:rPr>
          <w:rFonts w:ascii="Arial" w:hAnsi="Arial" w:cs="Arial"/>
          <w:b/>
          <w:sz w:val="22"/>
          <w:szCs w:val="22"/>
        </w:rPr>
      </w:pPr>
      <w:r w:rsidRPr="006A317F">
        <w:rPr>
          <w:rFonts w:ascii="Arial" w:hAnsi="Arial" w:cs="Arial"/>
          <w:b/>
          <w:sz w:val="22"/>
          <w:szCs w:val="22"/>
        </w:rPr>
        <w:lastRenderedPageBreak/>
        <w:t>Część II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6A317F">
        <w:rPr>
          <w:rFonts w:ascii="Arial" w:hAnsi="Arial" w:cs="Arial"/>
          <w:b/>
          <w:sz w:val="22"/>
          <w:szCs w:val="22"/>
        </w:rPr>
        <w:t>zapewnienie sali oraz cateringu podczas organizowanej prelekcji w Puławach</w:t>
      </w:r>
    </w:p>
    <w:p w:rsid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1.</w:t>
      </w:r>
      <w:r w:rsidRPr="006A317F">
        <w:rPr>
          <w:rFonts w:ascii="Arial" w:hAnsi="Arial" w:cs="Arial"/>
          <w:sz w:val="22"/>
          <w:szCs w:val="22"/>
        </w:rPr>
        <w:tab/>
        <w:t xml:space="preserve">Przedmiot zamówienia: udostępnienie sali oraz zapewnienie wyżywienia  w ramach projektu pt. „Lubelska Natura 2000 – wdrażanie planów zadań ochronnych”, współfinansowanego ze środków </w:t>
      </w:r>
      <w:r w:rsidR="00FB3270">
        <w:rPr>
          <w:rFonts w:ascii="Arial" w:hAnsi="Arial" w:cs="Arial"/>
          <w:sz w:val="22"/>
          <w:szCs w:val="22"/>
        </w:rPr>
        <w:t>Funduszu Spójności</w:t>
      </w:r>
      <w:r w:rsidRPr="006A317F">
        <w:rPr>
          <w:rFonts w:ascii="Arial" w:hAnsi="Arial" w:cs="Arial"/>
          <w:sz w:val="22"/>
          <w:szCs w:val="22"/>
        </w:rPr>
        <w:t xml:space="preserve"> w ramach Programu Operacyjnego Infrastruktura i Środowisko na podstawie umowy o dofinansowanie Nr POIS.02.04.00-00-0024/16-00 z dnia 27 października 2016 r.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  <w:u w:val="single"/>
        </w:rPr>
      </w:pPr>
      <w:r w:rsidRPr="006A317F">
        <w:rPr>
          <w:rFonts w:ascii="Arial" w:hAnsi="Arial" w:cs="Arial"/>
          <w:sz w:val="22"/>
          <w:szCs w:val="22"/>
          <w:u w:val="single"/>
        </w:rPr>
        <w:t>Do zadań Wykonawcy należeć będzie: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a.</w:t>
      </w:r>
      <w:r w:rsidRPr="006A317F">
        <w:rPr>
          <w:rFonts w:ascii="Arial" w:hAnsi="Arial" w:cs="Arial"/>
          <w:sz w:val="22"/>
          <w:szCs w:val="22"/>
        </w:rPr>
        <w:tab/>
        <w:t xml:space="preserve">Zapewnienie Sali konferencyjnej dla grupy 20 – 40 osób w miejscowości Puławy (gm. Miasto Puławy, woj. lubelskie) zapewnienie sali z odpowiednią ilością stołów i krzeseł, zgodnie ze wskazaną liczbą uczestników, w pobliżu sali wykładowej Wykonawca zapewni łatwo dostępne toalety dla uczestników; pomieszczenie na potrzeby organizacji przerw kawowych w formie bufetu, musi być dostosowane do liczby uczestników; Zamawiający dopuszcza by przerwy kawowe oraz obiad zostały zorganizowane przy sali wykładowej lub w specjalnie do tego celu przygotowanej sali lub w restauracji, o ile będzie ona zlokalizowana w tym samym budynku, w którym odbywać się będzie seminarium; Wykonawca zapewni, że sala wykładowa będzie przeznaczona wyłącznie na potrzeby uczestników prelekcji; Wykonawca wskaże osobę odpowiedzialną za organizację prelekcji, ze strony Wykonawcy, z którą Zamawiający będzie utrzymywał stały kontakt.  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b.</w:t>
      </w:r>
      <w:r w:rsidRPr="006A317F">
        <w:rPr>
          <w:rFonts w:ascii="Arial" w:hAnsi="Arial" w:cs="Arial"/>
          <w:sz w:val="22"/>
          <w:szCs w:val="22"/>
        </w:rPr>
        <w:tab/>
        <w:t>Zapewnienie nagłośnienia Wykonawca zapewni nagłośnienie wraz z mikrofonem Wykonawca będzie odpowiedzialny za montaż i demontaż wyposażenia oraz jego obsługę i zapewnienie poprawnego działania podczas prelekcji,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c.</w:t>
      </w:r>
      <w:r w:rsidRPr="006A317F">
        <w:rPr>
          <w:rFonts w:ascii="Arial" w:hAnsi="Arial" w:cs="Arial"/>
          <w:sz w:val="22"/>
          <w:szCs w:val="22"/>
        </w:rPr>
        <w:tab/>
        <w:t>Zapewnienie obsługi technicznej przed (w dniu prelekcji) i w czasie trwania prelekcji do zadań Wykonawcy należeć będzie zapewnienie 1 osoby (do dyspozycji w razie potrzeby) ds. technicznych w dniu organizowanej prelekcji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Zamawiający zapewnia: przeprowadzenie rekrutacji na prelekcję (zaproszenie do udziału i zebranie zgłoszeń udziału), prelegenta  - osobę prowadzącą, wydrukowaną listę obecności.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d.</w:t>
      </w:r>
      <w:r w:rsidRPr="006A317F">
        <w:rPr>
          <w:rFonts w:ascii="Arial" w:hAnsi="Arial" w:cs="Arial"/>
          <w:sz w:val="22"/>
          <w:szCs w:val="22"/>
        </w:rPr>
        <w:tab/>
        <w:t>Zapewnienie cateringu do zadań Wykonawcy należeć będzie zapewnienie cateringu wraz z obsługą (przygotowanie, serwis, sprzątanie), dostosowanego do liczby osób uczestniczących w seminarium: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- obiad dwudaniowy (zupa 250 ml, danie główne 150+150 g), surówkę (100 g), soki owocowe,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- serwis kawowy (woda mineralna gazowana i niegazowana – 0,2 l/os; kawa, herbata po 0,15 l/os; wyroby cukiernicze – minimum dwa rodzaje (po 100 g/os).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Godziny organizacji przerwy kawowej i obiadu zostaną ustalone przez Zamawiającego nie później niż na 7 dni przed terminem prelekcji. Wykonawca przedstawi Zamawiającemu co najmniej 2 propozycje menu nie później niż na 7 dni przed terminem seminarium. Szczegółowe menu zostanie doprecyzowane po przedstawieniu propozycji w ciągu dwóch dni roboczych.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Wykonawca zapewni aranżację pomieszczeń zapewniającą sprawne, bezkolizyjne poruszanie się gości i obsługi, a także porządek, czystość oraz bezkolizyjne poruszanie się gości i obsługi.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Wykonawca zobowiązuje się do: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- dostarczenia świeżych produktów żywnościowych, potraw przyrządzonych tego samego dnia, co świadczenie usług cateringowych,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- podawania cateringu na czystej, nieuszkodzonej zastawie ceramicznej. Zamawiający nie </w:t>
      </w:r>
      <w:r w:rsidRPr="006A317F">
        <w:rPr>
          <w:rFonts w:ascii="Arial" w:hAnsi="Arial" w:cs="Arial"/>
          <w:sz w:val="22"/>
          <w:szCs w:val="22"/>
        </w:rPr>
        <w:lastRenderedPageBreak/>
        <w:t xml:space="preserve">dopuszcza użycia zastawy plastikowej oraz sztućców z tworzywa sztucznego.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Zamawiający szacuje iż liczba uczestników biorących udział w prelekcji wyniesie od 20 (minimum) do 40 osób (maksimum).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Ostateczną liczbę uczestników Zamawiający przekaże Wykonawcy, co najmniej 3 dni przed terminem prelekcji. 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  </w:t>
      </w:r>
    </w:p>
    <w:p w:rsidR="006A317F" w:rsidRPr="006A317F" w:rsidRDefault="006A317F" w:rsidP="006A317F">
      <w:pPr>
        <w:jc w:val="both"/>
        <w:rPr>
          <w:rFonts w:ascii="Arial" w:hAnsi="Arial" w:cs="Arial"/>
          <w:b/>
          <w:sz w:val="22"/>
          <w:szCs w:val="22"/>
        </w:rPr>
      </w:pPr>
      <w:r w:rsidRPr="006A317F">
        <w:rPr>
          <w:rFonts w:ascii="Arial" w:hAnsi="Arial" w:cs="Arial"/>
          <w:b/>
          <w:sz w:val="22"/>
          <w:szCs w:val="22"/>
        </w:rPr>
        <w:t xml:space="preserve">Część III </w:t>
      </w:r>
      <w:r>
        <w:rPr>
          <w:rFonts w:ascii="Arial" w:hAnsi="Arial" w:cs="Arial"/>
          <w:b/>
          <w:sz w:val="22"/>
          <w:szCs w:val="22"/>
        </w:rPr>
        <w:t>–</w:t>
      </w:r>
      <w:r w:rsidRPr="006A317F">
        <w:rPr>
          <w:rFonts w:ascii="Arial" w:hAnsi="Arial" w:cs="Arial"/>
          <w:b/>
          <w:sz w:val="22"/>
          <w:szCs w:val="22"/>
        </w:rPr>
        <w:t xml:space="preserve"> zapewnienie cateringu podczas organizowanej prelekcji w Opolu Lubelskim </w:t>
      </w:r>
    </w:p>
    <w:p w:rsid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1.</w:t>
      </w:r>
      <w:r w:rsidRPr="006A317F">
        <w:rPr>
          <w:rFonts w:ascii="Arial" w:hAnsi="Arial" w:cs="Arial"/>
          <w:sz w:val="22"/>
          <w:szCs w:val="22"/>
        </w:rPr>
        <w:tab/>
        <w:t xml:space="preserve">Przedmiot zamówienia: zapewnienie wyżywienia/cateringu  w ramach projektu pt. „Lubelska Natura 2000 – wdrażanie planów zadań ochronnych”, współfinansowanego ze środków Funduszu </w:t>
      </w:r>
      <w:r w:rsidR="00FB3270">
        <w:rPr>
          <w:rFonts w:ascii="Arial" w:hAnsi="Arial" w:cs="Arial"/>
          <w:sz w:val="22"/>
          <w:szCs w:val="22"/>
        </w:rPr>
        <w:t xml:space="preserve">Spójności </w:t>
      </w:r>
      <w:r w:rsidRPr="006A317F">
        <w:rPr>
          <w:rFonts w:ascii="Arial" w:hAnsi="Arial" w:cs="Arial"/>
          <w:sz w:val="22"/>
          <w:szCs w:val="22"/>
        </w:rPr>
        <w:t xml:space="preserve">w ramach Programu Operacyjnego Infrastruktura i Środowisko na podstawie umowy o dofinansowanie Nr POIS.02.04.00-00-0024/16-00 z dnia 27 października 2016 r.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Zapewnienie cateringu: do zadań Wykonawcy należeć będzie zapewnienie cateringu wraz z obsługą (przygotowanie, serwis, sprzątanie), dostosowanego do liczby osób uczestniczących w prelekcji: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- obiad dwudaniowy (zupa 250 ml, danie główne 150+150 g), surówkę (100 g), soki owocowe,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- serwis kawowy (woda mineralna gazowana i niegazowana – 0,2 l/os; kawa, herbata po 0,15 l/os; wyroby cukiernicze – minimum dwa rodzaje (po 100 g/os).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Godziny organizacji przerwy kawowej i obiadu zostaną ustalone przez Zamawiającego nie później niż na 7 dni przed terminem prelekcji. Wykonawca przedstawi Zamawiającemu co najmniej 2 propozycje menu nie później niż na 7 dni przed terminem prelekcji. Szczegółowe menu zostanie doprecyzowane po przedstawieniu propozycji w ciągu dwóch dni roboczych.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Wykonawca zobowiązuje się do: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- dostarczenia świeżych produktów żywnościowych, potraw przyrządzonych tego samego dnia, co świadczenie usług cateringowych,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- Zamawiający dopuszcza użycie zastawy jednorazowej oraz sztućców z tworzywa sztucznego.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>Zamawiający szacuje iż liczba uczestników biorących udział w prelekcji wyniesie od 20 (minimum) do 40 osób (maksimum).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Ostateczną liczbę uczestników Zamawiający przekaże Wykonawcy, co najmniej 3 dni przed terminem prelekcji. 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 w:rsidRPr="006A317F">
        <w:rPr>
          <w:rFonts w:ascii="Arial" w:hAnsi="Arial" w:cs="Arial"/>
          <w:sz w:val="22"/>
          <w:szCs w:val="22"/>
        </w:rPr>
        <w:t xml:space="preserve">  </w:t>
      </w:r>
    </w:p>
    <w:p w:rsidR="006A317F" w:rsidRPr="006A317F" w:rsidRDefault="006A317F" w:rsidP="006A31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A317F">
        <w:rPr>
          <w:rFonts w:ascii="Arial" w:hAnsi="Arial" w:cs="Arial"/>
          <w:sz w:val="22"/>
          <w:szCs w:val="22"/>
        </w:rPr>
        <w:t>.</w:t>
      </w:r>
      <w:r w:rsidRPr="006A317F">
        <w:rPr>
          <w:rFonts w:ascii="Arial" w:hAnsi="Arial" w:cs="Arial"/>
          <w:sz w:val="22"/>
          <w:szCs w:val="22"/>
        </w:rPr>
        <w:tab/>
        <w:t>Miejsce dostarczenia cateringu i organizacji prelekcji: Liceum Ogólnokształcące im. Adama Mickiewicza w Opolu Lubelskim,  Liceum Ogólnokształcące im. Adama Mickiewicza, ul. Lipowa 23, 24-300 Opole Lubelskie,</w:t>
      </w:r>
    </w:p>
    <w:p w:rsidR="00643538" w:rsidRPr="006A317F" w:rsidRDefault="00643538" w:rsidP="006A317F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</w:pPr>
    </w:p>
    <w:p w:rsidR="00643538" w:rsidRDefault="00643538" w:rsidP="00643538">
      <w:pPr>
        <w:pStyle w:val="Stopka"/>
        <w:jc w:val="right"/>
      </w:pPr>
    </w:p>
    <w:p w:rsidR="00643538" w:rsidRDefault="00643538" w:rsidP="00643538">
      <w:pPr>
        <w:pStyle w:val="Stopka"/>
        <w:jc w:val="right"/>
      </w:pPr>
    </w:p>
    <w:p w:rsidR="0081710D" w:rsidRPr="00643538" w:rsidRDefault="0081710D" w:rsidP="00643538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sectPr w:rsidR="0081710D" w:rsidRPr="00643538" w:rsidSect="00643538">
      <w:headerReference w:type="default" r:id="rId8"/>
      <w:footerReference w:type="default" r:id="rId9"/>
      <w:pgSz w:w="11906" w:h="16838"/>
      <w:pgMar w:top="851" w:right="1134" w:bottom="851" w:left="1134" w:header="709" w:footer="1361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31" w:rsidRDefault="008B7E31">
      <w:r>
        <w:separator/>
      </w:r>
    </w:p>
  </w:endnote>
  <w:endnote w:type="continuationSeparator" w:id="0">
    <w:p w:rsidR="008B7E31" w:rsidRDefault="008B7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5429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43538" w:rsidRDefault="00643538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643538" w:rsidRDefault="00643538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643538" w:rsidRDefault="00643538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:rsidR="00643538" w:rsidRDefault="00847DB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43538">
          <w:instrText>PAGE   \* MERGEFORMAT</w:instrText>
        </w:r>
        <w:r>
          <w:fldChar w:fldCharType="separate"/>
        </w:r>
        <w:r w:rsidR="00DB3B81">
          <w:rPr>
            <w:noProof/>
          </w:rPr>
          <w:t>1</w:t>
        </w:r>
        <w:r>
          <w:fldChar w:fldCharType="end"/>
        </w:r>
        <w:r w:rsidR="00643538">
          <w:t xml:space="preserve"> | </w:t>
        </w:r>
        <w:r w:rsidR="00643538">
          <w:rPr>
            <w:color w:val="808080" w:themeColor="background1" w:themeShade="80"/>
            <w:spacing w:val="60"/>
          </w:rPr>
          <w:t>Strona</w:t>
        </w:r>
      </w:p>
    </w:sdtContent>
  </w:sdt>
  <w:p w:rsidR="00643538" w:rsidRDefault="0099513E" w:rsidP="00643538">
    <w:pPr>
      <w:pStyle w:val="Tekstpodstawowy"/>
      <w:spacing w:after="0"/>
      <w:jc w:val="center"/>
      <w:rPr>
        <w:rFonts w:ascii="Arial" w:hAnsi="Arial" w:cs="Arial"/>
        <w:color w:val="00B050"/>
        <w:sz w:val="16"/>
        <w:szCs w:val="16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127635</wp:posOffset>
          </wp:positionV>
          <wp:extent cx="6120130" cy="796925"/>
          <wp:effectExtent l="0" t="0" r="0" b="3175"/>
          <wp:wrapNone/>
          <wp:docPr id="5" name="Obraz 5" descr="POIŚ_2014-2020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IŚ_2014-2020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31" w:rsidRDefault="008B7E31">
      <w:r>
        <w:separator/>
      </w:r>
    </w:p>
  </w:footnote>
  <w:footnote w:type="continuationSeparator" w:id="0">
    <w:p w:rsidR="008B7E31" w:rsidRDefault="008B7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8" w:rsidRPr="00643538" w:rsidRDefault="00643538" w:rsidP="00643538">
    <w:pPr>
      <w:pStyle w:val="Nagwek"/>
      <w:jc w:val="right"/>
      <w:rPr>
        <w:sz w:val="24"/>
        <w:szCs w:val="24"/>
      </w:rPr>
    </w:pPr>
    <w:r w:rsidRPr="00643538">
      <w:rPr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CB9F6"/>
    <w:lvl w:ilvl="0">
      <w:numFmt w:val="bullet"/>
      <w:lvlText w:val="*"/>
      <w:lvlJc w:val="left"/>
    </w:lvl>
  </w:abstractNum>
  <w:abstractNum w:abstractNumId="1">
    <w:nsid w:val="08100283"/>
    <w:multiLevelType w:val="multilevel"/>
    <w:tmpl w:val="A4B89D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0DCE3E06"/>
    <w:multiLevelType w:val="hybridMultilevel"/>
    <w:tmpl w:val="64F0C2DC"/>
    <w:lvl w:ilvl="0" w:tplc="2C505EBC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A41B9"/>
    <w:multiLevelType w:val="hybridMultilevel"/>
    <w:tmpl w:val="E5BE3FC4"/>
    <w:lvl w:ilvl="0" w:tplc="0906A9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E10EEE"/>
    <w:multiLevelType w:val="hybridMultilevel"/>
    <w:tmpl w:val="CD7CB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083CB0"/>
    <w:multiLevelType w:val="hybridMultilevel"/>
    <w:tmpl w:val="E048DE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A0108E"/>
    <w:multiLevelType w:val="hybridMultilevel"/>
    <w:tmpl w:val="577CC144"/>
    <w:lvl w:ilvl="0" w:tplc="55C039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FE6E76"/>
    <w:multiLevelType w:val="hybridMultilevel"/>
    <w:tmpl w:val="CB761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334D2"/>
    <w:multiLevelType w:val="hybridMultilevel"/>
    <w:tmpl w:val="2B7238B6"/>
    <w:lvl w:ilvl="0" w:tplc="C5D881A4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84E95"/>
    <w:multiLevelType w:val="hybridMultilevel"/>
    <w:tmpl w:val="34F89628"/>
    <w:lvl w:ilvl="0" w:tplc="7452C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D48AC"/>
    <w:multiLevelType w:val="hybridMultilevel"/>
    <w:tmpl w:val="B2062E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1B6FDA"/>
    <w:multiLevelType w:val="hybridMultilevel"/>
    <w:tmpl w:val="4E1CE0C4"/>
    <w:lvl w:ilvl="0" w:tplc="9ACAD6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207F94"/>
    <w:multiLevelType w:val="hybridMultilevel"/>
    <w:tmpl w:val="33B062AA"/>
    <w:lvl w:ilvl="0" w:tplc="B03437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832BE"/>
    <w:multiLevelType w:val="hybridMultilevel"/>
    <w:tmpl w:val="A76A252E"/>
    <w:lvl w:ilvl="0" w:tplc="B8F634C8">
      <w:start w:val="2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9D366C"/>
    <w:multiLevelType w:val="hybridMultilevel"/>
    <w:tmpl w:val="2A82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96A18"/>
    <w:multiLevelType w:val="hybridMultilevel"/>
    <w:tmpl w:val="B8CC1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22C7"/>
    <w:multiLevelType w:val="hybridMultilevel"/>
    <w:tmpl w:val="928810F6"/>
    <w:lvl w:ilvl="0" w:tplc="644892C8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BD3F1E"/>
    <w:multiLevelType w:val="hybridMultilevel"/>
    <w:tmpl w:val="6A9A256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9C46E9C"/>
    <w:multiLevelType w:val="hybridMultilevel"/>
    <w:tmpl w:val="C4020A02"/>
    <w:lvl w:ilvl="0" w:tplc="65DE7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12FC7"/>
    <w:multiLevelType w:val="hybridMultilevel"/>
    <w:tmpl w:val="3D6CA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82E01"/>
    <w:multiLevelType w:val="hybridMultilevel"/>
    <w:tmpl w:val="42C615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A733DA"/>
    <w:multiLevelType w:val="hybridMultilevel"/>
    <w:tmpl w:val="D2860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469"/>
    <w:multiLevelType w:val="hybridMultilevel"/>
    <w:tmpl w:val="2690B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92051"/>
    <w:multiLevelType w:val="multilevel"/>
    <w:tmpl w:val="FF22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C8354C"/>
    <w:multiLevelType w:val="hybridMultilevel"/>
    <w:tmpl w:val="B71C483C"/>
    <w:lvl w:ilvl="0" w:tplc="2BA60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654575"/>
    <w:multiLevelType w:val="hybridMultilevel"/>
    <w:tmpl w:val="AD30B6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9"/>
  </w:num>
  <w:num w:numId="5">
    <w:abstractNumId w:val="9"/>
  </w:num>
  <w:num w:numId="6">
    <w:abstractNumId w:val="4"/>
  </w:num>
  <w:num w:numId="7">
    <w:abstractNumId w:val="25"/>
  </w:num>
  <w:num w:numId="8">
    <w:abstractNumId w:val="23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5"/>
  </w:num>
  <w:num w:numId="14">
    <w:abstractNumId w:val="1"/>
  </w:num>
  <w:num w:numId="15">
    <w:abstractNumId w:val="17"/>
  </w:num>
  <w:num w:numId="16">
    <w:abstractNumId w:val="22"/>
  </w:num>
  <w:num w:numId="17">
    <w:abstractNumId w:val="20"/>
  </w:num>
  <w:num w:numId="18">
    <w:abstractNumId w:val="16"/>
  </w:num>
  <w:num w:numId="19">
    <w:abstractNumId w:val="10"/>
  </w:num>
  <w:num w:numId="20">
    <w:abstractNumId w:val="3"/>
  </w:num>
  <w:num w:numId="21">
    <w:abstractNumId w:val="6"/>
  </w:num>
  <w:num w:numId="22">
    <w:abstractNumId w:val="12"/>
  </w:num>
  <w:num w:numId="23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24">
    <w:abstractNumId w:val="11"/>
  </w:num>
  <w:num w:numId="25">
    <w:abstractNumId w:val="1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1CA4"/>
    <w:rsid w:val="00006B91"/>
    <w:rsid w:val="00015505"/>
    <w:rsid w:val="00081A6C"/>
    <w:rsid w:val="000845AA"/>
    <w:rsid w:val="00087415"/>
    <w:rsid w:val="00094EF6"/>
    <w:rsid w:val="00096F52"/>
    <w:rsid w:val="000C1B65"/>
    <w:rsid w:val="000C6C6A"/>
    <w:rsid w:val="000E60CE"/>
    <w:rsid w:val="0010383C"/>
    <w:rsid w:val="00113407"/>
    <w:rsid w:val="001610B5"/>
    <w:rsid w:val="00162D41"/>
    <w:rsid w:val="00164B5E"/>
    <w:rsid w:val="001F7506"/>
    <w:rsid w:val="0021313B"/>
    <w:rsid w:val="00247516"/>
    <w:rsid w:val="00282FDD"/>
    <w:rsid w:val="00283DE7"/>
    <w:rsid w:val="002A7C53"/>
    <w:rsid w:val="002D0A3C"/>
    <w:rsid w:val="002E6581"/>
    <w:rsid w:val="002E733C"/>
    <w:rsid w:val="002F7CAD"/>
    <w:rsid w:val="00307FDF"/>
    <w:rsid w:val="0031183D"/>
    <w:rsid w:val="00327794"/>
    <w:rsid w:val="00341CA4"/>
    <w:rsid w:val="00362A80"/>
    <w:rsid w:val="00373FB5"/>
    <w:rsid w:val="00384D28"/>
    <w:rsid w:val="00384D9B"/>
    <w:rsid w:val="003B0F64"/>
    <w:rsid w:val="003B1F32"/>
    <w:rsid w:val="003D0803"/>
    <w:rsid w:val="003E61BC"/>
    <w:rsid w:val="00401231"/>
    <w:rsid w:val="0046224A"/>
    <w:rsid w:val="004622CA"/>
    <w:rsid w:val="00493E01"/>
    <w:rsid w:val="004A7240"/>
    <w:rsid w:val="004A7E65"/>
    <w:rsid w:val="004B0CC4"/>
    <w:rsid w:val="004F1402"/>
    <w:rsid w:val="005503DF"/>
    <w:rsid w:val="00561A01"/>
    <w:rsid w:val="0057324F"/>
    <w:rsid w:val="005740E4"/>
    <w:rsid w:val="00586F51"/>
    <w:rsid w:val="005A03AD"/>
    <w:rsid w:val="005E6BE9"/>
    <w:rsid w:val="00621C71"/>
    <w:rsid w:val="006343F3"/>
    <w:rsid w:val="00642D0D"/>
    <w:rsid w:val="00643538"/>
    <w:rsid w:val="006465B7"/>
    <w:rsid w:val="00661638"/>
    <w:rsid w:val="0068527D"/>
    <w:rsid w:val="00685C12"/>
    <w:rsid w:val="00691C43"/>
    <w:rsid w:val="006A317F"/>
    <w:rsid w:val="006A40F1"/>
    <w:rsid w:val="006E4040"/>
    <w:rsid w:val="006E4E8A"/>
    <w:rsid w:val="00725898"/>
    <w:rsid w:val="007348B9"/>
    <w:rsid w:val="007421F8"/>
    <w:rsid w:val="00782577"/>
    <w:rsid w:val="00785434"/>
    <w:rsid w:val="007A6E47"/>
    <w:rsid w:val="007D40D6"/>
    <w:rsid w:val="007D5C86"/>
    <w:rsid w:val="00810B42"/>
    <w:rsid w:val="00814596"/>
    <w:rsid w:val="00815321"/>
    <w:rsid w:val="0081710D"/>
    <w:rsid w:val="00817DDA"/>
    <w:rsid w:val="00820E4B"/>
    <w:rsid w:val="00847DB6"/>
    <w:rsid w:val="00875F30"/>
    <w:rsid w:val="008A6FA9"/>
    <w:rsid w:val="008B7E31"/>
    <w:rsid w:val="008C5F95"/>
    <w:rsid w:val="008D26A5"/>
    <w:rsid w:val="008F7B2E"/>
    <w:rsid w:val="00900B8E"/>
    <w:rsid w:val="00913561"/>
    <w:rsid w:val="00923654"/>
    <w:rsid w:val="00960E71"/>
    <w:rsid w:val="0099513E"/>
    <w:rsid w:val="009B505D"/>
    <w:rsid w:val="009C705F"/>
    <w:rsid w:val="009E0909"/>
    <w:rsid w:val="009E43EA"/>
    <w:rsid w:val="009F7BD3"/>
    <w:rsid w:val="00A03AC4"/>
    <w:rsid w:val="00A114D0"/>
    <w:rsid w:val="00A314DD"/>
    <w:rsid w:val="00AA1A60"/>
    <w:rsid w:val="00AA5DAA"/>
    <w:rsid w:val="00AC2042"/>
    <w:rsid w:val="00AD2027"/>
    <w:rsid w:val="00AE6B48"/>
    <w:rsid w:val="00AF1FD3"/>
    <w:rsid w:val="00AF23E3"/>
    <w:rsid w:val="00AF68C5"/>
    <w:rsid w:val="00B23F76"/>
    <w:rsid w:val="00B277B1"/>
    <w:rsid w:val="00B34675"/>
    <w:rsid w:val="00B3533D"/>
    <w:rsid w:val="00B467D9"/>
    <w:rsid w:val="00B63153"/>
    <w:rsid w:val="00B63C9F"/>
    <w:rsid w:val="00B7159E"/>
    <w:rsid w:val="00B734F4"/>
    <w:rsid w:val="00B941C6"/>
    <w:rsid w:val="00BB214D"/>
    <w:rsid w:val="00BD0658"/>
    <w:rsid w:val="00BF2311"/>
    <w:rsid w:val="00BF5B58"/>
    <w:rsid w:val="00C27EBF"/>
    <w:rsid w:val="00C3471C"/>
    <w:rsid w:val="00C43A33"/>
    <w:rsid w:val="00C47865"/>
    <w:rsid w:val="00C94406"/>
    <w:rsid w:val="00CA51BD"/>
    <w:rsid w:val="00CD4FB6"/>
    <w:rsid w:val="00D165C2"/>
    <w:rsid w:val="00D25F00"/>
    <w:rsid w:val="00D41444"/>
    <w:rsid w:val="00D43A95"/>
    <w:rsid w:val="00D4636C"/>
    <w:rsid w:val="00D464E3"/>
    <w:rsid w:val="00D62404"/>
    <w:rsid w:val="00D74D7C"/>
    <w:rsid w:val="00D968F1"/>
    <w:rsid w:val="00DB3B81"/>
    <w:rsid w:val="00DC36A6"/>
    <w:rsid w:val="00DC6B6E"/>
    <w:rsid w:val="00DE0800"/>
    <w:rsid w:val="00DF3686"/>
    <w:rsid w:val="00E039A3"/>
    <w:rsid w:val="00E119AE"/>
    <w:rsid w:val="00E24977"/>
    <w:rsid w:val="00E3106E"/>
    <w:rsid w:val="00E44212"/>
    <w:rsid w:val="00E52420"/>
    <w:rsid w:val="00E55532"/>
    <w:rsid w:val="00E635DD"/>
    <w:rsid w:val="00EA0378"/>
    <w:rsid w:val="00EA7F4C"/>
    <w:rsid w:val="00EB1EC4"/>
    <w:rsid w:val="00EC7BCF"/>
    <w:rsid w:val="00EF18C3"/>
    <w:rsid w:val="00F11759"/>
    <w:rsid w:val="00F44AF2"/>
    <w:rsid w:val="00F63076"/>
    <w:rsid w:val="00F65D93"/>
    <w:rsid w:val="00FB3270"/>
    <w:rsid w:val="00F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DB6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7DB6"/>
    <w:rPr>
      <w:color w:val="000080"/>
      <w:u w:val="single"/>
    </w:rPr>
  </w:style>
  <w:style w:type="character" w:styleId="Uwydatnienie">
    <w:name w:val="Emphasis"/>
    <w:uiPriority w:val="20"/>
    <w:qFormat/>
    <w:rsid w:val="00847DB6"/>
    <w:rPr>
      <w:b/>
      <w:i w:val="0"/>
      <w:iCs/>
    </w:rPr>
  </w:style>
  <w:style w:type="character" w:customStyle="1" w:styleId="UMwyrniony">
    <w:name w:val="UM_wyróżniony"/>
    <w:rsid w:val="00847DB6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sid w:val="00847DB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7DB6"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rsid w:val="00847D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47DB6"/>
    <w:pPr>
      <w:spacing w:after="120"/>
    </w:pPr>
  </w:style>
  <w:style w:type="paragraph" w:styleId="Lista">
    <w:name w:val="List"/>
    <w:basedOn w:val="Tekstpodstawowy"/>
    <w:rsid w:val="00847DB6"/>
  </w:style>
  <w:style w:type="paragraph" w:customStyle="1" w:styleId="Podpis1">
    <w:name w:val="Podpis1"/>
    <w:basedOn w:val="Normalny"/>
    <w:rsid w:val="00847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47DB6"/>
    <w:pPr>
      <w:suppressLineNumbers/>
    </w:pPr>
  </w:style>
  <w:style w:type="paragraph" w:customStyle="1" w:styleId="UMTretekstu">
    <w:name w:val="UM_Treść tekstu"/>
    <w:basedOn w:val="Tekstpodstawowy"/>
    <w:rsid w:val="00847DB6"/>
    <w:pPr>
      <w:ind w:firstLine="552"/>
    </w:pPr>
  </w:style>
  <w:style w:type="paragraph" w:customStyle="1" w:styleId="UMAdresatzwrotgrzecznociowy">
    <w:name w:val="UM_Adresat_zwrot grzecznościowy"/>
    <w:basedOn w:val="UMTretekstu"/>
    <w:rsid w:val="00847DB6"/>
    <w:pPr>
      <w:spacing w:after="276"/>
    </w:pPr>
    <w:rPr>
      <w:i/>
    </w:rPr>
  </w:style>
  <w:style w:type="paragraph" w:customStyle="1" w:styleId="UM-Adresat">
    <w:name w:val="UM-Adresat"/>
    <w:basedOn w:val="Tekstpodstawowy"/>
    <w:rsid w:val="00847DB6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rsid w:val="00847DB6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rsid w:val="00847DB6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  <w:rsid w:val="00847DB6"/>
  </w:style>
  <w:style w:type="paragraph" w:customStyle="1" w:styleId="UMNagwekpismaznakidata">
    <w:name w:val="UM_Nagłówek pisma_znak i data"/>
    <w:basedOn w:val="Tekstpodstawowy"/>
    <w:rsid w:val="00847DB6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rsid w:val="00847DB6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rsid w:val="00847DB6"/>
    <w:pPr>
      <w:spacing w:line="216" w:lineRule="auto"/>
      <w:jc w:val="center"/>
    </w:pPr>
  </w:style>
  <w:style w:type="paragraph" w:customStyle="1" w:styleId="Zawartotabeli">
    <w:name w:val="Zawartość tabeli"/>
    <w:basedOn w:val="Normalny"/>
    <w:rsid w:val="00847DB6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  <w:rsid w:val="00847DB6"/>
  </w:style>
  <w:style w:type="paragraph" w:customStyle="1" w:styleId="SIWZpkt">
    <w:name w:val="SIWZ pkt"/>
    <w:basedOn w:val="Normalny"/>
    <w:rsid w:val="00847DB6"/>
    <w:pPr>
      <w:spacing w:before="567" w:after="283"/>
    </w:pPr>
    <w:rPr>
      <w:b/>
    </w:rPr>
  </w:style>
  <w:style w:type="paragraph" w:customStyle="1" w:styleId="SIWZ2">
    <w:name w:val="SIWZ 2"/>
    <w:basedOn w:val="SIWZpkt"/>
    <w:rsid w:val="00847DB6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styleId="Odwoaniedokomentarza">
    <w:name w:val="annotation reference"/>
    <w:uiPriority w:val="99"/>
    <w:semiHidden/>
    <w:unhideWhenUsed/>
    <w:rsid w:val="00960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71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960E71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0E71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E71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960E7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464E3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43538"/>
    <w:rPr>
      <w:rFonts w:ascii="Arial" w:eastAsia="Lucida Sans Unicode" w:hAnsi="Arial" w:cs="Tahoma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b/>
      <w:i w:val="0"/>
      <w:iCs/>
    </w:rPr>
  </w:style>
  <w:style w:type="character" w:customStyle="1" w:styleId="UMwyrniony">
    <w:name w:val="UM_wyróżniony"/>
    <w:rPr>
      <w:rFonts w:ascii="Arial" w:hAnsi="Arial"/>
      <w:b/>
      <w:i w:val="0"/>
      <w:iCs/>
      <w:spacing w:val="0"/>
      <w:w w:val="1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UMTretekstu">
    <w:name w:val="UM_Treść tekstu"/>
    <w:basedOn w:val="Tekstpodstawowy"/>
    <w:pPr>
      <w:ind w:firstLine="552"/>
    </w:pPr>
  </w:style>
  <w:style w:type="paragraph" w:customStyle="1" w:styleId="UMAdresatzwrotgrzecznociowy">
    <w:name w:val="UM_Adresat_zwrot grzecznościowy"/>
    <w:basedOn w:val="UMTretekstu"/>
    <w:pPr>
      <w:spacing w:after="276"/>
    </w:pPr>
    <w:rPr>
      <w:i/>
    </w:rPr>
  </w:style>
  <w:style w:type="paragraph" w:customStyle="1" w:styleId="UM-Adresat">
    <w:name w:val="UM-Adresat"/>
    <w:basedOn w:val="Tekstpodstawowy"/>
    <w:pPr>
      <w:ind w:left="4846"/>
    </w:pPr>
    <w:rPr>
      <w:b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752"/>
        <w:tab w:val="right" w:pos="9504"/>
      </w:tabs>
    </w:pPr>
    <w:rPr>
      <w:rFonts w:ascii="Arial" w:hAnsi="Arial"/>
      <w:sz w:val="18"/>
    </w:rPr>
  </w:style>
  <w:style w:type="paragraph" w:customStyle="1" w:styleId="UMStopkapierwszastrona">
    <w:name w:val="UM_Stopka_ pierwsza strona"/>
    <w:basedOn w:val="Stopka"/>
    <w:pPr>
      <w:tabs>
        <w:tab w:val="clear" w:pos="4752"/>
        <w:tab w:val="clear" w:pos="9504"/>
        <w:tab w:val="center" w:pos="4654"/>
        <w:tab w:val="right" w:pos="9306"/>
      </w:tabs>
    </w:pPr>
  </w:style>
  <w:style w:type="paragraph" w:customStyle="1" w:styleId="UMStopkakolejnastrona">
    <w:name w:val="UM_Stopka_kolejna strona"/>
    <w:basedOn w:val="UMStopkapierwszastrona"/>
  </w:style>
  <w:style w:type="paragraph" w:customStyle="1" w:styleId="UMNagwekpismaznakidata">
    <w:name w:val="UM_Nagłówek pisma_znak i data"/>
    <w:basedOn w:val="Tekstpodstawowy"/>
    <w:pPr>
      <w:tabs>
        <w:tab w:val="right" w:pos="9504"/>
      </w:tabs>
    </w:pPr>
  </w:style>
  <w:style w:type="paragraph" w:customStyle="1" w:styleId="UMNagwekpismadaneteleadresowe">
    <w:name w:val="UM_Nagłówek pisma_dane teleadresowe"/>
    <w:basedOn w:val="Tekstpodstawowy"/>
    <w:pPr>
      <w:jc w:val="center"/>
    </w:pPr>
    <w:rPr>
      <w:sz w:val="18"/>
    </w:rPr>
  </w:style>
  <w:style w:type="paragraph" w:customStyle="1" w:styleId="UMNagwekpismawydzia">
    <w:name w:val="UM_Nagłówek pisma_wydział"/>
    <w:basedOn w:val="Tekstpodstawowy"/>
    <w:pPr>
      <w:spacing w:line="216" w:lineRule="auto"/>
      <w:jc w:val="center"/>
    </w:pPr>
  </w:style>
  <w:style w:type="paragraph" w:customStyle="1" w:styleId="Zawartotabeli">
    <w:name w:val="Zawartość tabeli"/>
    <w:basedOn w:val="Normalny"/>
    <w:pPr>
      <w:suppressLineNumbers/>
    </w:pPr>
    <w:rPr>
      <w:sz w:val="20"/>
    </w:rPr>
  </w:style>
  <w:style w:type="paragraph" w:customStyle="1" w:styleId="Zawartoramki">
    <w:name w:val="Zawartość ramki"/>
    <w:basedOn w:val="Tekstpodstawowy"/>
  </w:style>
  <w:style w:type="paragraph" w:customStyle="1" w:styleId="SIWZpkt">
    <w:name w:val="SIWZ pkt"/>
    <w:basedOn w:val="Normalny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 w:line="100" w:lineRule="atLeast"/>
    </w:pPr>
    <w:rPr>
      <w:b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1CA4"/>
    <w:rPr>
      <w:rFonts w:cs="Mangal"/>
      <w:sz w:val="20"/>
      <w:szCs w:val="18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1CA4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41CA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81A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5A03AD"/>
    <w:pPr>
      <w:ind w:left="708"/>
    </w:pPr>
    <w:rPr>
      <w:rFonts w:cs="Mangal"/>
      <w:szCs w:val="21"/>
    </w:rPr>
  </w:style>
  <w:style w:type="character" w:styleId="Odwoaniedokomentarza">
    <w:name w:val="annotation reference"/>
    <w:uiPriority w:val="99"/>
    <w:semiHidden/>
    <w:unhideWhenUsed/>
    <w:rsid w:val="00960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E71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60E71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E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0E71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E71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60E7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464E3"/>
    <w:rPr>
      <w:rFonts w:ascii="Arial" w:eastAsia="Lucida Sans Unicode" w:hAnsi="Arial" w:cs="Tahoma"/>
      <w:kern w:val="1"/>
      <w:sz w:val="18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43538"/>
    <w:rPr>
      <w:rFonts w:ascii="Arial" w:eastAsia="Lucida Sans Unicode" w:hAnsi="Arial" w:cs="Tahoma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4C4D-AA1F-4C92-A49A-C2BCCE8C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1322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Links>
    <vt:vector size="18" baseType="variant">
      <vt:variant>
        <vt:i4>7471111</vt:i4>
      </vt:variant>
      <vt:variant>
        <vt:i4>3</vt:i4>
      </vt:variant>
      <vt:variant>
        <vt:i4>0</vt:i4>
      </vt:variant>
      <vt:variant>
        <vt:i4>5</vt:i4>
      </vt:variant>
      <vt:variant>
        <vt:lpwstr>mailto:pjurga@rdos.lublin.pl</vt:lpwstr>
      </vt:variant>
      <vt:variant>
        <vt:lpwstr/>
      </vt:variant>
      <vt:variant>
        <vt:i4>7471111</vt:i4>
      </vt:variant>
      <vt:variant>
        <vt:i4>0</vt:i4>
      </vt:variant>
      <vt:variant>
        <vt:i4>0</vt:i4>
      </vt:variant>
      <vt:variant>
        <vt:i4>5</vt:i4>
      </vt:variant>
      <vt:variant>
        <vt:lpwstr>mailto:pjurga@rdos.lublin.pl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http://www.lublin.rdos.gov.pl/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Jurga</dc:creator>
  <cp:lastModifiedBy>Your User Name</cp:lastModifiedBy>
  <cp:revision>2</cp:revision>
  <cp:lastPrinted>2017-07-19T12:33:00Z</cp:lastPrinted>
  <dcterms:created xsi:type="dcterms:W3CDTF">2017-10-31T06:27:00Z</dcterms:created>
  <dcterms:modified xsi:type="dcterms:W3CDTF">2017-10-31T06:27:00Z</dcterms:modified>
</cp:coreProperties>
</file>