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4A0" w:firstRow="1" w:lastRow="0" w:firstColumn="1" w:lastColumn="0" w:noHBand="0" w:noVBand="1"/>
      </w:tblPr>
      <w:tblGrid>
        <w:gridCol w:w="8488"/>
        <w:gridCol w:w="146"/>
        <w:gridCol w:w="146"/>
        <w:gridCol w:w="146"/>
        <w:gridCol w:w="146"/>
      </w:tblGrid>
      <w:tr w:rsidR="009833E7" w:rsidRPr="009833E7" w:rsidTr="0077051C">
        <w:trPr>
          <w:trHeight w:val="255"/>
        </w:trPr>
        <w:tc>
          <w:tcPr>
            <w:tcW w:w="0" w:type="auto"/>
            <w:tcBorders>
              <w:top w:val="nil"/>
              <w:left w:val="nil"/>
              <w:bottom w:val="nil"/>
              <w:right w:val="nil"/>
            </w:tcBorders>
            <w:shd w:val="clear" w:color="auto" w:fill="auto"/>
            <w:noWrap/>
            <w:vAlign w:val="bottom"/>
            <w:hideMark/>
          </w:tcPr>
          <w:p w:rsidR="00CE6A4D" w:rsidRPr="00CE6A4D" w:rsidRDefault="00CE6A4D" w:rsidP="00CE6A4D">
            <w:pPr>
              <w:pStyle w:val="Akapitzlist"/>
              <w:numPr>
                <w:ilvl w:val="0"/>
                <w:numId w:val="3"/>
              </w:numPr>
              <w:rPr>
                <w:rFonts w:ascii="Arial" w:eastAsia="Times New Roman" w:hAnsi="Arial" w:cs="Arial"/>
                <w:lang w:eastAsia="pl-PL"/>
              </w:rPr>
            </w:pPr>
            <w:r w:rsidRPr="00CD05A7">
              <w:rPr>
                <w:rFonts w:ascii="Arial" w:eastAsia="Times New Roman" w:hAnsi="Arial" w:cs="Arial"/>
                <w:lang w:eastAsia="pl-PL"/>
              </w:rPr>
              <w:t>Cena:</w:t>
            </w:r>
          </w:p>
          <w:tbl>
            <w:tblPr>
              <w:tblW w:w="5000" w:type="pct"/>
              <w:jc w:val="center"/>
              <w:tblCellMar>
                <w:left w:w="70" w:type="dxa"/>
                <w:right w:w="70" w:type="dxa"/>
              </w:tblCellMar>
              <w:tblLook w:val="04A0" w:firstRow="1" w:lastRow="0" w:firstColumn="1" w:lastColumn="0" w:noHBand="0" w:noVBand="1"/>
            </w:tblPr>
            <w:tblGrid>
              <w:gridCol w:w="1091"/>
              <w:gridCol w:w="147"/>
              <w:gridCol w:w="3292"/>
              <w:gridCol w:w="961"/>
              <w:gridCol w:w="511"/>
              <w:gridCol w:w="1167"/>
              <w:gridCol w:w="1169"/>
            </w:tblGrid>
            <w:tr w:rsidR="00A2427D" w:rsidRPr="009833E7" w:rsidTr="009C6BC4">
              <w:trPr>
                <w:trHeight w:val="765"/>
                <w:jc w:val="center"/>
              </w:trPr>
              <w:tc>
                <w:tcPr>
                  <w:tcW w:w="654" w:type="pct"/>
                  <w:tcBorders>
                    <w:top w:val="single" w:sz="4" w:space="0" w:color="auto"/>
                    <w:left w:val="single" w:sz="4" w:space="0" w:color="auto"/>
                    <w:bottom w:val="single" w:sz="4" w:space="0" w:color="auto"/>
                    <w:right w:val="single" w:sz="4" w:space="0" w:color="auto"/>
                  </w:tcBorders>
                  <w:shd w:val="clear" w:color="auto" w:fill="auto"/>
                  <w:noWrap/>
                  <w:hideMark/>
                </w:tcPr>
                <w:p w:rsidR="00DF470B" w:rsidRDefault="00DF470B" w:rsidP="00A2427D">
                  <w:pPr>
                    <w:spacing w:after="0"/>
                    <w:jc w:val="center"/>
                    <w:rPr>
                      <w:rFonts w:ascii="Arial" w:eastAsia="Times New Roman" w:hAnsi="Arial" w:cs="Arial"/>
                      <w:sz w:val="18"/>
                      <w:szCs w:val="18"/>
                      <w:lang w:eastAsia="pl-PL"/>
                    </w:rPr>
                  </w:pPr>
                  <w:r>
                    <w:rPr>
                      <w:rFonts w:ascii="Arial" w:eastAsia="Times New Roman" w:hAnsi="Arial" w:cs="Arial"/>
                      <w:sz w:val="18"/>
                      <w:szCs w:val="18"/>
                      <w:lang w:eastAsia="pl-PL"/>
                    </w:rPr>
                    <w:t>Część</w:t>
                  </w:r>
                </w:p>
                <w:p w:rsidR="00A2427D" w:rsidRPr="00827774" w:rsidRDefault="00A2427D" w:rsidP="00A2427D">
                  <w:pPr>
                    <w:spacing w:after="0"/>
                    <w:jc w:val="center"/>
                    <w:rPr>
                      <w:rFonts w:ascii="Arial" w:eastAsia="Times New Roman" w:hAnsi="Arial" w:cs="Arial"/>
                      <w:sz w:val="18"/>
                      <w:szCs w:val="18"/>
                      <w:lang w:eastAsia="pl-PL"/>
                    </w:rPr>
                  </w:pPr>
                  <w:r>
                    <w:rPr>
                      <w:rFonts w:ascii="Arial" w:eastAsia="Times New Roman" w:hAnsi="Arial" w:cs="Arial"/>
                      <w:sz w:val="18"/>
                      <w:szCs w:val="18"/>
                      <w:lang w:eastAsia="pl-PL"/>
                    </w:rPr>
                    <w:t>zamówienia</w:t>
                  </w:r>
                </w:p>
              </w:tc>
              <w:tc>
                <w:tcPr>
                  <w:tcW w:w="88" w:type="pct"/>
                  <w:tcBorders>
                    <w:top w:val="single" w:sz="4" w:space="0" w:color="auto"/>
                    <w:left w:val="nil"/>
                    <w:bottom w:val="single" w:sz="4" w:space="0" w:color="auto"/>
                    <w:right w:val="nil"/>
                  </w:tcBorders>
                </w:tcPr>
                <w:p w:rsidR="00DF470B" w:rsidRPr="00827774" w:rsidRDefault="00DF470B" w:rsidP="00DF470B">
                  <w:pPr>
                    <w:jc w:val="center"/>
                    <w:rPr>
                      <w:rFonts w:ascii="Arial" w:eastAsia="Times New Roman" w:hAnsi="Arial" w:cs="Arial"/>
                      <w:sz w:val="18"/>
                      <w:szCs w:val="18"/>
                      <w:lang w:eastAsia="pl-PL"/>
                    </w:rPr>
                  </w:pPr>
                </w:p>
              </w:tc>
              <w:tc>
                <w:tcPr>
                  <w:tcW w:w="1974" w:type="pct"/>
                  <w:tcBorders>
                    <w:top w:val="single" w:sz="4" w:space="0" w:color="auto"/>
                    <w:left w:val="nil"/>
                    <w:bottom w:val="single" w:sz="4" w:space="0" w:color="auto"/>
                    <w:right w:val="single" w:sz="4" w:space="0" w:color="auto"/>
                  </w:tcBorders>
                  <w:shd w:val="clear" w:color="auto" w:fill="auto"/>
                  <w:noWrap/>
                  <w:hideMark/>
                </w:tcPr>
                <w:p w:rsidR="00DF470B" w:rsidRPr="00827774" w:rsidRDefault="00DF470B" w:rsidP="00DF470B">
                  <w:pPr>
                    <w:jc w:val="center"/>
                    <w:rPr>
                      <w:rFonts w:ascii="Arial" w:eastAsia="Times New Roman" w:hAnsi="Arial" w:cs="Arial"/>
                      <w:sz w:val="18"/>
                      <w:szCs w:val="18"/>
                      <w:lang w:eastAsia="pl-PL"/>
                    </w:rPr>
                  </w:pPr>
                  <w:r>
                    <w:rPr>
                      <w:rFonts w:ascii="Arial" w:eastAsia="Times New Roman" w:hAnsi="Arial" w:cs="Arial"/>
                      <w:sz w:val="18"/>
                      <w:szCs w:val="18"/>
                      <w:lang w:eastAsia="pl-PL"/>
                    </w:rPr>
                    <w:t>A</w:t>
                  </w:r>
                  <w:r w:rsidRPr="00827774">
                    <w:rPr>
                      <w:rFonts w:ascii="Arial" w:eastAsia="Times New Roman" w:hAnsi="Arial" w:cs="Arial"/>
                      <w:sz w:val="18"/>
                      <w:szCs w:val="18"/>
                      <w:lang w:eastAsia="pl-PL"/>
                    </w:rPr>
                    <w:t>sortyment</w:t>
                  </w:r>
                </w:p>
              </w:tc>
              <w:tc>
                <w:tcPr>
                  <w:tcW w:w="576" w:type="pct"/>
                  <w:tcBorders>
                    <w:top w:val="single" w:sz="4" w:space="0" w:color="auto"/>
                    <w:left w:val="nil"/>
                    <w:bottom w:val="single" w:sz="4" w:space="0" w:color="auto"/>
                    <w:right w:val="single" w:sz="4" w:space="0" w:color="auto"/>
                  </w:tcBorders>
                </w:tcPr>
                <w:p w:rsidR="00DF470B" w:rsidRDefault="00DF470B" w:rsidP="00DF470B">
                  <w:pPr>
                    <w:jc w:val="center"/>
                    <w:rPr>
                      <w:rFonts w:ascii="Arial" w:eastAsia="Times New Roman" w:hAnsi="Arial" w:cs="Arial"/>
                      <w:sz w:val="18"/>
                      <w:szCs w:val="18"/>
                      <w:lang w:eastAsia="pl-PL"/>
                    </w:rPr>
                  </w:pPr>
                  <w:r>
                    <w:rPr>
                      <w:rFonts w:ascii="Arial" w:eastAsia="Times New Roman" w:hAnsi="Arial" w:cs="Arial"/>
                      <w:sz w:val="18"/>
                      <w:szCs w:val="18"/>
                      <w:lang w:eastAsia="pl-PL"/>
                    </w:rPr>
                    <w:t>Jednostka miary</w:t>
                  </w:r>
                </w:p>
              </w:tc>
              <w:tc>
                <w:tcPr>
                  <w:tcW w:w="306" w:type="pct"/>
                  <w:tcBorders>
                    <w:top w:val="single" w:sz="4" w:space="0" w:color="auto"/>
                    <w:left w:val="single" w:sz="4" w:space="0" w:color="auto"/>
                    <w:bottom w:val="single" w:sz="4" w:space="0" w:color="auto"/>
                    <w:right w:val="single" w:sz="4" w:space="0" w:color="auto"/>
                  </w:tcBorders>
                </w:tcPr>
                <w:p w:rsidR="00DF470B" w:rsidRDefault="00DF470B" w:rsidP="00DF470B">
                  <w:pPr>
                    <w:jc w:val="center"/>
                    <w:rPr>
                      <w:rFonts w:ascii="Arial" w:eastAsia="Times New Roman" w:hAnsi="Arial" w:cs="Arial"/>
                      <w:sz w:val="18"/>
                      <w:szCs w:val="18"/>
                      <w:lang w:eastAsia="pl-PL"/>
                    </w:rPr>
                  </w:pPr>
                  <w:r>
                    <w:rPr>
                      <w:rFonts w:ascii="Arial" w:eastAsia="Times New Roman" w:hAnsi="Arial" w:cs="Arial"/>
                      <w:sz w:val="18"/>
                      <w:szCs w:val="18"/>
                      <w:lang w:eastAsia="pl-PL"/>
                    </w:rPr>
                    <w:t>Ilość</w:t>
                  </w:r>
                </w:p>
              </w:tc>
              <w:tc>
                <w:tcPr>
                  <w:tcW w:w="700" w:type="pct"/>
                  <w:tcBorders>
                    <w:top w:val="single" w:sz="4" w:space="0" w:color="auto"/>
                    <w:left w:val="single" w:sz="4" w:space="0" w:color="auto"/>
                    <w:bottom w:val="single" w:sz="4" w:space="0" w:color="auto"/>
                    <w:right w:val="single" w:sz="4" w:space="0" w:color="auto"/>
                  </w:tcBorders>
                </w:tcPr>
                <w:p w:rsidR="00DF470B" w:rsidRPr="00827774" w:rsidRDefault="00DF470B" w:rsidP="00DF470B">
                  <w:pPr>
                    <w:jc w:val="center"/>
                    <w:rPr>
                      <w:rFonts w:ascii="Arial" w:eastAsia="Times New Roman" w:hAnsi="Arial" w:cs="Arial"/>
                      <w:sz w:val="18"/>
                      <w:szCs w:val="18"/>
                      <w:lang w:eastAsia="pl-PL"/>
                    </w:rPr>
                  </w:pPr>
                  <w:r>
                    <w:rPr>
                      <w:rFonts w:ascii="Arial" w:eastAsia="Times New Roman" w:hAnsi="Arial" w:cs="Arial"/>
                      <w:sz w:val="18"/>
                      <w:szCs w:val="18"/>
                      <w:lang w:eastAsia="pl-PL"/>
                    </w:rPr>
                    <w:t>Wartość NETTO</w:t>
                  </w:r>
                  <w:r w:rsidR="0007330B">
                    <w:rPr>
                      <w:rFonts w:ascii="Arial" w:eastAsia="Times New Roman" w:hAnsi="Arial" w:cs="Arial"/>
                      <w:sz w:val="18"/>
                      <w:szCs w:val="18"/>
                      <w:lang w:eastAsia="pl-PL"/>
                    </w:rPr>
                    <w:t xml:space="preserve"> [PLN]</w:t>
                  </w:r>
                </w:p>
              </w:tc>
              <w:tc>
                <w:tcPr>
                  <w:tcW w:w="701" w:type="pct"/>
                  <w:tcBorders>
                    <w:top w:val="single" w:sz="4" w:space="0" w:color="auto"/>
                    <w:left w:val="nil"/>
                    <w:bottom w:val="single" w:sz="4" w:space="0" w:color="auto"/>
                    <w:right w:val="single" w:sz="4" w:space="0" w:color="auto"/>
                  </w:tcBorders>
                </w:tcPr>
                <w:p w:rsidR="00DF470B" w:rsidRPr="00827774" w:rsidRDefault="00DF470B" w:rsidP="00DF470B">
                  <w:pPr>
                    <w:jc w:val="center"/>
                    <w:rPr>
                      <w:rFonts w:ascii="Arial" w:eastAsia="Times New Roman" w:hAnsi="Arial" w:cs="Arial"/>
                      <w:sz w:val="18"/>
                      <w:szCs w:val="18"/>
                      <w:lang w:eastAsia="pl-PL"/>
                    </w:rPr>
                  </w:pPr>
                  <w:r>
                    <w:rPr>
                      <w:rFonts w:ascii="Arial" w:eastAsia="Times New Roman" w:hAnsi="Arial" w:cs="Arial"/>
                      <w:sz w:val="18"/>
                      <w:szCs w:val="18"/>
                      <w:lang w:eastAsia="pl-PL"/>
                    </w:rPr>
                    <w:t>Wartość BRUTTO</w:t>
                  </w:r>
                  <w:r w:rsidR="0007330B">
                    <w:rPr>
                      <w:rFonts w:ascii="Arial" w:eastAsia="Times New Roman" w:hAnsi="Arial" w:cs="Arial"/>
                      <w:sz w:val="18"/>
                      <w:szCs w:val="18"/>
                      <w:lang w:eastAsia="pl-PL"/>
                    </w:rPr>
                    <w:t xml:space="preserve"> [PLN]</w:t>
                  </w:r>
                </w:p>
              </w:tc>
            </w:tr>
            <w:tr w:rsidR="009C6BC4" w:rsidRPr="009833E7" w:rsidTr="009C6BC4">
              <w:trPr>
                <w:trHeight w:val="667"/>
                <w:jc w:val="center"/>
              </w:trPr>
              <w:tc>
                <w:tcPr>
                  <w:tcW w:w="654" w:type="pct"/>
                  <w:vMerge w:val="restart"/>
                  <w:tcBorders>
                    <w:top w:val="single" w:sz="4" w:space="0" w:color="auto"/>
                    <w:left w:val="single" w:sz="4" w:space="0" w:color="auto"/>
                    <w:right w:val="single" w:sz="4" w:space="0" w:color="auto"/>
                  </w:tcBorders>
                  <w:shd w:val="clear" w:color="auto" w:fill="auto"/>
                  <w:noWrap/>
                  <w:vAlign w:val="center"/>
                </w:tcPr>
                <w:p w:rsidR="009C6BC4" w:rsidRPr="00A2427D" w:rsidRDefault="009C6BC4" w:rsidP="009C6BC4">
                  <w:pPr>
                    <w:pStyle w:val="Akapitzlist"/>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88" w:type="pct"/>
                  <w:tcBorders>
                    <w:top w:val="single" w:sz="4" w:space="0" w:color="auto"/>
                    <w:left w:val="nil"/>
                    <w:bottom w:val="single" w:sz="4" w:space="0" w:color="auto"/>
                    <w:right w:val="nil"/>
                  </w:tcBorders>
                  <w:vAlign w:val="center"/>
                </w:tcPr>
                <w:p w:rsidR="009C6BC4" w:rsidRPr="00827774" w:rsidRDefault="009C6BC4" w:rsidP="002976E8">
                  <w:pPr>
                    <w:rPr>
                      <w:rFonts w:ascii="Arial" w:eastAsia="Times New Roman" w:hAnsi="Arial" w:cs="Arial"/>
                      <w:sz w:val="18"/>
                      <w:szCs w:val="18"/>
                      <w:lang w:eastAsia="pl-PL"/>
                    </w:rPr>
                  </w:pPr>
                </w:p>
              </w:tc>
              <w:tc>
                <w:tcPr>
                  <w:tcW w:w="1974" w:type="pct"/>
                  <w:tcBorders>
                    <w:top w:val="single" w:sz="4" w:space="0" w:color="auto"/>
                    <w:left w:val="nil"/>
                    <w:bottom w:val="single" w:sz="4" w:space="0" w:color="auto"/>
                    <w:right w:val="single" w:sz="4" w:space="0" w:color="auto"/>
                  </w:tcBorders>
                  <w:shd w:val="clear" w:color="auto" w:fill="auto"/>
                  <w:vAlign w:val="center"/>
                  <w:hideMark/>
                </w:tcPr>
                <w:p w:rsidR="009C6BC4" w:rsidRPr="00827774" w:rsidRDefault="009C6BC4" w:rsidP="002976E8">
                  <w:pPr>
                    <w:rPr>
                      <w:rFonts w:ascii="Arial" w:eastAsia="Times New Roman" w:hAnsi="Arial" w:cs="Arial"/>
                      <w:sz w:val="18"/>
                      <w:szCs w:val="18"/>
                      <w:lang w:eastAsia="pl-PL"/>
                    </w:rPr>
                  </w:pPr>
                  <w:r w:rsidRPr="0007330B">
                    <w:rPr>
                      <w:rFonts w:ascii="Arial" w:eastAsia="Times New Roman" w:hAnsi="Arial" w:cs="Arial"/>
                      <w:b/>
                      <w:sz w:val="18"/>
                      <w:szCs w:val="18"/>
                      <w:lang w:eastAsia="pl-PL"/>
                    </w:rPr>
                    <w:t>Papier A4</w:t>
                  </w:r>
                  <w:r w:rsidRPr="00827774">
                    <w:rPr>
                      <w:rFonts w:ascii="Arial" w:eastAsia="Times New Roman" w:hAnsi="Arial" w:cs="Arial"/>
                      <w:sz w:val="18"/>
                      <w:szCs w:val="18"/>
                      <w:lang w:eastAsia="pl-PL"/>
                    </w:rPr>
                    <w:t xml:space="preserve"> gramatura 80g/m2, białość CIE 161</w:t>
                  </w:r>
                </w:p>
              </w:tc>
              <w:tc>
                <w:tcPr>
                  <w:tcW w:w="576" w:type="pct"/>
                  <w:tcBorders>
                    <w:top w:val="single" w:sz="4" w:space="0" w:color="auto"/>
                    <w:left w:val="nil"/>
                    <w:bottom w:val="single" w:sz="4" w:space="0" w:color="auto"/>
                    <w:right w:val="single" w:sz="4" w:space="0" w:color="auto"/>
                  </w:tcBorders>
                </w:tcPr>
                <w:p w:rsidR="009C6BC4" w:rsidRDefault="009C6BC4" w:rsidP="002976E8">
                  <w:pPr>
                    <w:rPr>
                      <w:rFonts w:ascii="Arial" w:eastAsia="Times New Roman" w:hAnsi="Arial" w:cs="Arial"/>
                      <w:sz w:val="18"/>
                      <w:szCs w:val="18"/>
                      <w:lang w:eastAsia="pl-PL"/>
                    </w:rPr>
                  </w:pPr>
                  <w:r>
                    <w:rPr>
                      <w:rFonts w:ascii="Arial" w:eastAsia="Times New Roman" w:hAnsi="Arial" w:cs="Arial"/>
                      <w:sz w:val="18"/>
                      <w:szCs w:val="18"/>
                      <w:lang w:eastAsia="pl-PL"/>
                    </w:rPr>
                    <w:t>ryza</w:t>
                  </w:r>
                </w:p>
              </w:tc>
              <w:tc>
                <w:tcPr>
                  <w:tcW w:w="306" w:type="pct"/>
                  <w:tcBorders>
                    <w:top w:val="single" w:sz="4" w:space="0" w:color="auto"/>
                    <w:left w:val="single" w:sz="4" w:space="0" w:color="auto"/>
                    <w:bottom w:val="single" w:sz="4" w:space="0" w:color="auto"/>
                    <w:right w:val="single" w:sz="4" w:space="0" w:color="auto"/>
                  </w:tcBorders>
                </w:tcPr>
                <w:p w:rsidR="009C6BC4" w:rsidRDefault="009C6BC4" w:rsidP="002976E8">
                  <w:pP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700" w:type="pct"/>
                  <w:vMerge w:val="restart"/>
                  <w:tcBorders>
                    <w:top w:val="single" w:sz="4" w:space="0" w:color="auto"/>
                    <w:left w:val="single" w:sz="4" w:space="0" w:color="auto"/>
                    <w:right w:val="single" w:sz="4" w:space="0" w:color="auto"/>
                  </w:tcBorders>
                </w:tcPr>
                <w:p w:rsidR="009C6BC4" w:rsidRPr="00827774" w:rsidRDefault="009C6BC4" w:rsidP="002976E8">
                  <w:pPr>
                    <w:rPr>
                      <w:rFonts w:ascii="Arial" w:eastAsia="Times New Roman" w:hAnsi="Arial" w:cs="Arial"/>
                      <w:sz w:val="18"/>
                      <w:szCs w:val="18"/>
                      <w:lang w:eastAsia="pl-PL"/>
                    </w:rPr>
                  </w:pPr>
                </w:p>
              </w:tc>
              <w:tc>
                <w:tcPr>
                  <w:tcW w:w="701" w:type="pct"/>
                  <w:vMerge w:val="restart"/>
                  <w:tcBorders>
                    <w:top w:val="single" w:sz="4" w:space="0" w:color="auto"/>
                    <w:left w:val="single" w:sz="4" w:space="0" w:color="auto"/>
                    <w:right w:val="single" w:sz="4" w:space="0" w:color="auto"/>
                  </w:tcBorders>
                </w:tcPr>
                <w:p w:rsidR="009C6BC4" w:rsidRPr="00827774" w:rsidRDefault="009C6BC4" w:rsidP="002976E8">
                  <w:pPr>
                    <w:rPr>
                      <w:rFonts w:ascii="Arial" w:eastAsia="Times New Roman" w:hAnsi="Arial" w:cs="Arial"/>
                      <w:sz w:val="18"/>
                      <w:szCs w:val="18"/>
                      <w:lang w:eastAsia="pl-PL"/>
                    </w:rPr>
                  </w:pPr>
                </w:p>
              </w:tc>
            </w:tr>
            <w:tr w:rsidR="009C6BC4" w:rsidRPr="009833E7" w:rsidTr="009C6BC4">
              <w:trPr>
                <w:trHeight w:val="667"/>
                <w:jc w:val="center"/>
              </w:trPr>
              <w:tc>
                <w:tcPr>
                  <w:tcW w:w="654" w:type="pct"/>
                  <w:vMerge/>
                  <w:tcBorders>
                    <w:left w:val="single" w:sz="4" w:space="0" w:color="auto"/>
                    <w:bottom w:val="single" w:sz="4" w:space="0" w:color="auto"/>
                    <w:right w:val="single" w:sz="4" w:space="0" w:color="auto"/>
                  </w:tcBorders>
                  <w:shd w:val="clear" w:color="auto" w:fill="auto"/>
                  <w:noWrap/>
                  <w:vAlign w:val="center"/>
                </w:tcPr>
                <w:p w:rsidR="009C6BC4" w:rsidRPr="00A2427D" w:rsidRDefault="009C6BC4" w:rsidP="00A2427D">
                  <w:pPr>
                    <w:pStyle w:val="Akapitzlist"/>
                    <w:numPr>
                      <w:ilvl w:val="0"/>
                      <w:numId w:val="4"/>
                    </w:numPr>
                    <w:jc w:val="right"/>
                    <w:rPr>
                      <w:rFonts w:ascii="Arial" w:eastAsia="Times New Roman" w:hAnsi="Arial" w:cs="Arial"/>
                      <w:sz w:val="18"/>
                      <w:szCs w:val="18"/>
                      <w:lang w:eastAsia="pl-PL"/>
                    </w:rPr>
                  </w:pPr>
                </w:p>
              </w:tc>
              <w:tc>
                <w:tcPr>
                  <w:tcW w:w="88" w:type="pct"/>
                  <w:tcBorders>
                    <w:top w:val="single" w:sz="4" w:space="0" w:color="auto"/>
                    <w:left w:val="nil"/>
                    <w:bottom w:val="single" w:sz="4" w:space="0" w:color="auto"/>
                    <w:right w:val="nil"/>
                  </w:tcBorders>
                  <w:vAlign w:val="center"/>
                </w:tcPr>
                <w:p w:rsidR="009C6BC4" w:rsidRPr="00827774" w:rsidRDefault="009C6BC4" w:rsidP="002976E8">
                  <w:pPr>
                    <w:rPr>
                      <w:rFonts w:ascii="Arial" w:eastAsia="Times New Roman" w:hAnsi="Arial" w:cs="Arial"/>
                      <w:sz w:val="18"/>
                      <w:szCs w:val="18"/>
                      <w:lang w:eastAsia="pl-PL"/>
                    </w:rPr>
                  </w:pPr>
                </w:p>
              </w:tc>
              <w:tc>
                <w:tcPr>
                  <w:tcW w:w="1974" w:type="pct"/>
                  <w:tcBorders>
                    <w:top w:val="single" w:sz="4" w:space="0" w:color="auto"/>
                    <w:left w:val="nil"/>
                    <w:bottom w:val="single" w:sz="4" w:space="0" w:color="auto"/>
                    <w:right w:val="single" w:sz="4" w:space="0" w:color="auto"/>
                  </w:tcBorders>
                  <w:shd w:val="clear" w:color="auto" w:fill="auto"/>
                  <w:vAlign w:val="center"/>
                </w:tcPr>
                <w:p w:rsidR="009C6BC4" w:rsidRPr="00827774" w:rsidRDefault="009C6BC4" w:rsidP="002976E8">
                  <w:pPr>
                    <w:rPr>
                      <w:rFonts w:ascii="Arial" w:eastAsia="Times New Roman" w:hAnsi="Arial" w:cs="Arial"/>
                      <w:sz w:val="18"/>
                      <w:szCs w:val="18"/>
                      <w:lang w:eastAsia="pl-PL"/>
                    </w:rPr>
                  </w:pPr>
                  <w:r w:rsidRPr="00DF470B">
                    <w:rPr>
                      <w:rFonts w:ascii="Arial" w:eastAsia="Times New Roman" w:hAnsi="Arial" w:cs="Arial"/>
                      <w:sz w:val="18"/>
                      <w:szCs w:val="18"/>
                      <w:lang w:eastAsia="pl-PL"/>
                    </w:rPr>
                    <w:t>*</w:t>
                  </w:r>
                  <w:r w:rsidRPr="0007330B">
                    <w:rPr>
                      <w:rFonts w:ascii="Arial" w:eastAsia="Times New Roman" w:hAnsi="Arial" w:cs="Arial"/>
                      <w:b/>
                      <w:sz w:val="18"/>
                      <w:szCs w:val="18"/>
                      <w:lang w:eastAsia="pl-PL"/>
                    </w:rPr>
                    <w:t>Tusze do urządzenia wielofunkcyjnego atramentowego marki BROTHER MFC-J6935 DW</w:t>
                  </w:r>
                  <w:r>
                    <w:rPr>
                      <w:rFonts w:ascii="Arial" w:eastAsia="Times New Roman" w:hAnsi="Arial" w:cs="Arial"/>
                      <w:sz w:val="18"/>
                      <w:szCs w:val="18"/>
                      <w:lang w:eastAsia="pl-PL"/>
                    </w:rPr>
                    <w:t>: 3 tusze czarne oraz 1 zestaw (</w:t>
                  </w:r>
                  <w:r w:rsidRPr="00827774">
                    <w:rPr>
                      <w:rFonts w:ascii="Arial" w:eastAsia="Times New Roman" w:hAnsi="Arial" w:cs="Arial"/>
                      <w:sz w:val="18"/>
                      <w:szCs w:val="18"/>
                      <w:lang w:eastAsia="pl-PL"/>
                    </w:rPr>
                    <w:t>1x tusz: niebieski, żółty, czerwony</w:t>
                  </w:r>
                  <w:r>
                    <w:rPr>
                      <w:rFonts w:ascii="Arial" w:eastAsia="Times New Roman" w:hAnsi="Arial" w:cs="Arial"/>
                      <w:sz w:val="18"/>
                      <w:szCs w:val="18"/>
                      <w:lang w:eastAsia="pl-PL"/>
                    </w:rPr>
                    <w:t>)</w:t>
                  </w:r>
                </w:p>
              </w:tc>
              <w:tc>
                <w:tcPr>
                  <w:tcW w:w="576" w:type="pct"/>
                  <w:tcBorders>
                    <w:top w:val="single" w:sz="4" w:space="0" w:color="auto"/>
                    <w:left w:val="nil"/>
                    <w:bottom w:val="single" w:sz="4" w:space="0" w:color="auto"/>
                    <w:right w:val="single" w:sz="4" w:space="0" w:color="auto"/>
                  </w:tcBorders>
                </w:tcPr>
                <w:p w:rsidR="009C6BC4" w:rsidRDefault="009C6BC4" w:rsidP="002976E8">
                  <w:pPr>
                    <w:rPr>
                      <w:rFonts w:ascii="Arial" w:eastAsia="Times New Roman" w:hAnsi="Arial" w:cs="Arial"/>
                      <w:sz w:val="18"/>
                      <w:szCs w:val="18"/>
                      <w:lang w:eastAsia="pl-PL"/>
                    </w:rPr>
                  </w:pPr>
                  <w:r>
                    <w:rPr>
                      <w:rFonts w:ascii="Arial" w:eastAsia="Times New Roman" w:hAnsi="Arial" w:cs="Arial"/>
                      <w:sz w:val="18"/>
                      <w:szCs w:val="18"/>
                      <w:lang w:eastAsia="pl-PL"/>
                    </w:rPr>
                    <w:t>sztuka</w:t>
                  </w:r>
                </w:p>
              </w:tc>
              <w:tc>
                <w:tcPr>
                  <w:tcW w:w="306" w:type="pct"/>
                  <w:tcBorders>
                    <w:top w:val="single" w:sz="4" w:space="0" w:color="auto"/>
                    <w:left w:val="single" w:sz="4" w:space="0" w:color="auto"/>
                    <w:bottom w:val="single" w:sz="4" w:space="0" w:color="auto"/>
                    <w:right w:val="single" w:sz="4" w:space="0" w:color="auto"/>
                  </w:tcBorders>
                </w:tcPr>
                <w:p w:rsidR="009C6BC4" w:rsidRDefault="009C6BC4" w:rsidP="002976E8">
                  <w:pPr>
                    <w:rPr>
                      <w:rFonts w:ascii="Arial" w:eastAsia="Times New Roman" w:hAnsi="Arial" w:cs="Arial"/>
                      <w:sz w:val="18"/>
                      <w:szCs w:val="18"/>
                      <w:lang w:eastAsia="pl-PL"/>
                    </w:rPr>
                  </w:pPr>
                  <w:r>
                    <w:rPr>
                      <w:rFonts w:ascii="Arial" w:eastAsia="Times New Roman" w:hAnsi="Arial" w:cs="Arial"/>
                      <w:sz w:val="18"/>
                      <w:szCs w:val="18"/>
                      <w:lang w:eastAsia="pl-PL"/>
                    </w:rPr>
                    <w:t>6</w:t>
                  </w:r>
                </w:p>
              </w:tc>
              <w:tc>
                <w:tcPr>
                  <w:tcW w:w="700" w:type="pct"/>
                  <w:vMerge/>
                  <w:tcBorders>
                    <w:left w:val="single" w:sz="4" w:space="0" w:color="auto"/>
                    <w:bottom w:val="single" w:sz="4" w:space="0" w:color="auto"/>
                    <w:right w:val="single" w:sz="4" w:space="0" w:color="auto"/>
                  </w:tcBorders>
                </w:tcPr>
                <w:p w:rsidR="009C6BC4" w:rsidRDefault="009C6BC4" w:rsidP="002976E8">
                  <w:pPr>
                    <w:rPr>
                      <w:rFonts w:ascii="Arial" w:eastAsia="Times New Roman" w:hAnsi="Arial" w:cs="Arial"/>
                      <w:sz w:val="18"/>
                      <w:szCs w:val="18"/>
                      <w:lang w:eastAsia="pl-PL"/>
                    </w:rPr>
                  </w:pPr>
                </w:p>
              </w:tc>
              <w:tc>
                <w:tcPr>
                  <w:tcW w:w="701" w:type="pct"/>
                  <w:vMerge/>
                  <w:tcBorders>
                    <w:left w:val="single" w:sz="4" w:space="0" w:color="auto"/>
                    <w:bottom w:val="single" w:sz="4" w:space="0" w:color="auto"/>
                    <w:right w:val="single" w:sz="4" w:space="0" w:color="auto"/>
                  </w:tcBorders>
                </w:tcPr>
                <w:p w:rsidR="009C6BC4" w:rsidRDefault="009C6BC4" w:rsidP="002976E8">
                  <w:pPr>
                    <w:rPr>
                      <w:rFonts w:ascii="Arial" w:eastAsia="Times New Roman" w:hAnsi="Arial" w:cs="Arial"/>
                      <w:sz w:val="18"/>
                      <w:szCs w:val="18"/>
                      <w:lang w:eastAsia="pl-PL"/>
                    </w:rPr>
                  </w:pPr>
                </w:p>
              </w:tc>
            </w:tr>
            <w:tr w:rsidR="009C6BC4" w:rsidRPr="009833E7" w:rsidTr="009C6BC4">
              <w:trPr>
                <w:trHeight w:val="688"/>
                <w:jc w:val="center"/>
              </w:trPr>
              <w:tc>
                <w:tcPr>
                  <w:tcW w:w="654" w:type="pct"/>
                  <w:vMerge w:val="restart"/>
                  <w:tcBorders>
                    <w:top w:val="nil"/>
                    <w:left w:val="single" w:sz="4" w:space="0" w:color="auto"/>
                    <w:right w:val="single" w:sz="4" w:space="0" w:color="auto"/>
                  </w:tcBorders>
                  <w:shd w:val="clear" w:color="auto" w:fill="auto"/>
                  <w:noWrap/>
                  <w:vAlign w:val="center"/>
                </w:tcPr>
                <w:p w:rsidR="009C6BC4" w:rsidRPr="00A2427D" w:rsidRDefault="009C6BC4" w:rsidP="009C6BC4">
                  <w:pPr>
                    <w:pStyle w:val="Akapitzlist"/>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88" w:type="pct"/>
                  <w:tcBorders>
                    <w:top w:val="nil"/>
                    <w:left w:val="nil"/>
                    <w:bottom w:val="single" w:sz="4" w:space="0" w:color="auto"/>
                    <w:right w:val="nil"/>
                  </w:tcBorders>
                  <w:vAlign w:val="center"/>
                </w:tcPr>
                <w:p w:rsidR="009C6BC4" w:rsidRPr="00827774" w:rsidRDefault="009C6BC4" w:rsidP="002976E8">
                  <w:pPr>
                    <w:rPr>
                      <w:rFonts w:ascii="Arial" w:eastAsia="Times New Roman" w:hAnsi="Arial" w:cs="Arial"/>
                      <w:sz w:val="18"/>
                      <w:szCs w:val="18"/>
                      <w:lang w:eastAsia="pl-PL"/>
                    </w:rPr>
                  </w:pPr>
                </w:p>
              </w:tc>
              <w:tc>
                <w:tcPr>
                  <w:tcW w:w="1974" w:type="pct"/>
                  <w:tcBorders>
                    <w:top w:val="nil"/>
                    <w:left w:val="nil"/>
                    <w:bottom w:val="single" w:sz="4" w:space="0" w:color="auto"/>
                    <w:right w:val="single" w:sz="4" w:space="0" w:color="auto"/>
                  </w:tcBorders>
                  <w:shd w:val="clear" w:color="auto" w:fill="auto"/>
                  <w:vAlign w:val="center"/>
                  <w:hideMark/>
                </w:tcPr>
                <w:p w:rsidR="009C6BC4" w:rsidRPr="00827774" w:rsidRDefault="009C6BC4" w:rsidP="002976E8">
                  <w:pPr>
                    <w:rPr>
                      <w:rFonts w:ascii="Arial" w:eastAsia="Times New Roman" w:hAnsi="Arial" w:cs="Arial"/>
                      <w:sz w:val="18"/>
                      <w:szCs w:val="18"/>
                      <w:lang w:eastAsia="pl-PL"/>
                    </w:rPr>
                  </w:pPr>
                  <w:r w:rsidRPr="0007330B">
                    <w:rPr>
                      <w:rFonts w:ascii="Arial" w:hAnsi="Arial" w:cs="Arial"/>
                      <w:b/>
                      <w:sz w:val="18"/>
                      <w:szCs w:val="18"/>
                    </w:rPr>
                    <w:t>Zszywacz</w:t>
                  </w:r>
                  <w:r w:rsidRPr="00827774">
                    <w:rPr>
                      <w:rFonts w:ascii="Arial" w:hAnsi="Arial" w:cs="Arial"/>
                      <w:sz w:val="18"/>
                      <w:szCs w:val="18"/>
                    </w:rPr>
                    <w:t xml:space="preserve"> metalowy, mechanizm oraz ramię z możliwością zszywania ,,na zewnątrz" automatycznie wysuwany pojemnik na zszywki, zszywki uzupełniane czołowo, zszywa do 45 kartek, głębokość wsunięcia kartki 70mm, zszywki: 24/6, 26/6, 26/8, pojemność 100 zszywek, podstawa wyposażona w antypoślizgowe elementy</w:t>
                  </w:r>
                </w:p>
              </w:tc>
              <w:tc>
                <w:tcPr>
                  <w:tcW w:w="576" w:type="pct"/>
                  <w:tcBorders>
                    <w:top w:val="single" w:sz="4" w:space="0" w:color="auto"/>
                    <w:left w:val="nil"/>
                    <w:bottom w:val="single" w:sz="4" w:space="0" w:color="auto"/>
                    <w:right w:val="single" w:sz="4" w:space="0" w:color="auto"/>
                  </w:tcBorders>
                </w:tcPr>
                <w:p w:rsidR="009C6BC4" w:rsidRDefault="009C6BC4" w:rsidP="002976E8">
                  <w:pPr>
                    <w:rPr>
                      <w:rFonts w:ascii="Arial" w:eastAsia="Times New Roman" w:hAnsi="Arial" w:cs="Arial"/>
                      <w:sz w:val="18"/>
                      <w:szCs w:val="18"/>
                      <w:lang w:eastAsia="pl-PL"/>
                    </w:rPr>
                  </w:pPr>
                  <w:r w:rsidRPr="00A2427D">
                    <w:rPr>
                      <w:rFonts w:ascii="Arial" w:eastAsia="Times New Roman" w:hAnsi="Arial" w:cs="Arial"/>
                      <w:sz w:val="18"/>
                      <w:szCs w:val="18"/>
                      <w:lang w:eastAsia="pl-PL"/>
                    </w:rPr>
                    <w:t>sztuka</w:t>
                  </w:r>
                </w:p>
              </w:tc>
              <w:tc>
                <w:tcPr>
                  <w:tcW w:w="306" w:type="pct"/>
                  <w:tcBorders>
                    <w:top w:val="nil"/>
                    <w:left w:val="single" w:sz="4" w:space="0" w:color="auto"/>
                    <w:bottom w:val="single" w:sz="4" w:space="0" w:color="auto"/>
                    <w:right w:val="single" w:sz="4" w:space="0" w:color="auto"/>
                  </w:tcBorders>
                </w:tcPr>
                <w:p w:rsidR="009C6BC4" w:rsidRDefault="009C6BC4" w:rsidP="002976E8">
                  <w:pP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700" w:type="pct"/>
                  <w:vMerge w:val="restart"/>
                  <w:tcBorders>
                    <w:top w:val="nil"/>
                    <w:left w:val="single" w:sz="4" w:space="0" w:color="auto"/>
                    <w:right w:val="single" w:sz="4" w:space="0" w:color="auto"/>
                  </w:tcBorders>
                </w:tcPr>
                <w:p w:rsidR="009C6BC4" w:rsidRPr="00827774" w:rsidRDefault="009C6BC4" w:rsidP="00A2427D">
                  <w:pPr>
                    <w:rPr>
                      <w:rFonts w:ascii="Arial" w:eastAsia="Times New Roman" w:hAnsi="Arial" w:cs="Arial"/>
                      <w:sz w:val="18"/>
                      <w:szCs w:val="18"/>
                      <w:lang w:eastAsia="pl-PL"/>
                    </w:rPr>
                  </w:pPr>
                </w:p>
              </w:tc>
              <w:tc>
                <w:tcPr>
                  <w:tcW w:w="700" w:type="pct"/>
                  <w:vMerge w:val="restart"/>
                  <w:tcBorders>
                    <w:top w:val="nil"/>
                    <w:left w:val="single" w:sz="4" w:space="0" w:color="auto"/>
                    <w:right w:val="single" w:sz="4" w:space="0" w:color="auto"/>
                  </w:tcBorders>
                </w:tcPr>
                <w:p w:rsidR="009C6BC4" w:rsidRPr="00827774" w:rsidRDefault="009C6BC4" w:rsidP="00A2427D">
                  <w:pPr>
                    <w:rPr>
                      <w:rFonts w:ascii="Arial" w:eastAsia="Times New Roman" w:hAnsi="Arial" w:cs="Arial"/>
                      <w:sz w:val="18"/>
                      <w:szCs w:val="18"/>
                      <w:lang w:eastAsia="pl-PL"/>
                    </w:rPr>
                  </w:pPr>
                  <w:bookmarkStart w:id="0" w:name="_GoBack"/>
                  <w:bookmarkEnd w:id="0"/>
                </w:p>
              </w:tc>
            </w:tr>
            <w:tr w:rsidR="009C6BC4" w:rsidRPr="009833E7" w:rsidTr="009C6BC4">
              <w:trPr>
                <w:trHeight w:val="713"/>
                <w:jc w:val="center"/>
              </w:trPr>
              <w:tc>
                <w:tcPr>
                  <w:tcW w:w="654" w:type="pct"/>
                  <w:vMerge/>
                  <w:tcBorders>
                    <w:left w:val="single" w:sz="4" w:space="0" w:color="auto"/>
                    <w:right w:val="single" w:sz="4" w:space="0" w:color="auto"/>
                  </w:tcBorders>
                  <w:shd w:val="clear" w:color="auto" w:fill="auto"/>
                  <w:noWrap/>
                  <w:vAlign w:val="center"/>
                </w:tcPr>
                <w:p w:rsidR="009C6BC4" w:rsidRPr="00A2427D" w:rsidRDefault="009C6BC4" w:rsidP="00A2427D">
                  <w:pPr>
                    <w:pStyle w:val="Akapitzlist"/>
                    <w:numPr>
                      <w:ilvl w:val="0"/>
                      <w:numId w:val="4"/>
                    </w:numPr>
                    <w:jc w:val="right"/>
                    <w:rPr>
                      <w:rFonts w:ascii="Arial" w:eastAsia="Times New Roman" w:hAnsi="Arial" w:cs="Arial"/>
                      <w:sz w:val="18"/>
                      <w:szCs w:val="18"/>
                      <w:lang w:eastAsia="pl-PL"/>
                    </w:rPr>
                  </w:pPr>
                </w:p>
              </w:tc>
              <w:tc>
                <w:tcPr>
                  <w:tcW w:w="88" w:type="pct"/>
                  <w:tcBorders>
                    <w:top w:val="nil"/>
                    <w:left w:val="nil"/>
                    <w:bottom w:val="single" w:sz="4" w:space="0" w:color="auto"/>
                    <w:right w:val="nil"/>
                  </w:tcBorders>
                  <w:vAlign w:val="center"/>
                </w:tcPr>
                <w:p w:rsidR="009C6BC4" w:rsidRPr="00827774" w:rsidRDefault="009C6BC4" w:rsidP="00A2427D">
                  <w:pPr>
                    <w:rPr>
                      <w:rFonts w:ascii="Arial" w:eastAsia="Times New Roman" w:hAnsi="Arial" w:cs="Arial"/>
                      <w:sz w:val="18"/>
                      <w:szCs w:val="18"/>
                      <w:lang w:eastAsia="pl-PL"/>
                    </w:rPr>
                  </w:pPr>
                </w:p>
              </w:tc>
              <w:tc>
                <w:tcPr>
                  <w:tcW w:w="1974" w:type="pct"/>
                  <w:tcBorders>
                    <w:top w:val="nil"/>
                    <w:left w:val="nil"/>
                    <w:bottom w:val="single" w:sz="4" w:space="0" w:color="auto"/>
                    <w:right w:val="single" w:sz="4" w:space="0" w:color="auto"/>
                  </w:tcBorders>
                  <w:shd w:val="clear" w:color="auto" w:fill="auto"/>
                  <w:vAlign w:val="center"/>
                  <w:hideMark/>
                </w:tcPr>
                <w:p w:rsidR="009C6BC4" w:rsidRPr="00827774" w:rsidRDefault="009C6BC4" w:rsidP="00A2427D">
                  <w:pPr>
                    <w:rPr>
                      <w:rFonts w:ascii="Arial" w:eastAsia="Times New Roman" w:hAnsi="Arial" w:cs="Arial"/>
                      <w:sz w:val="18"/>
                      <w:szCs w:val="18"/>
                      <w:lang w:eastAsia="pl-PL"/>
                    </w:rPr>
                  </w:pPr>
                  <w:r w:rsidRPr="0007330B">
                    <w:rPr>
                      <w:rFonts w:ascii="Arial" w:hAnsi="Arial" w:cs="Arial"/>
                      <w:b/>
                      <w:sz w:val="18"/>
                      <w:szCs w:val="18"/>
                    </w:rPr>
                    <w:t>Dziurkacz</w:t>
                  </w:r>
                  <w:r w:rsidRPr="00827774">
                    <w:rPr>
                      <w:rFonts w:ascii="Arial" w:hAnsi="Arial" w:cs="Arial"/>
                      <w:sz w:val="18"/>
                      <w:szCs w:val="18"/>
                    </w:rPr>
                    <w:t xml:space="preserve"> z metalowym mechanizmem, metalowa obudowa, posiada ogranicznik formatu: A4/US/A5/A6/888 dziurkuje do 40 kartek</w:t>
                  </w:r>
                </w:p>
              </w:tc>
              <w:tc>
                <w:tcPr>
                  <w:tcW w:w="576" w:type="pct"/>
                  <w:tcBorders>
                    <w:top w:val="single" w:sz="4" w:space="0" w:color="auto"/>
                    <w:left w:val="nil"/>
                    <w:bottom w:val="single" w:sz="4" w:space="0" w:color="auto"/>
                    <w:right w:val="single" w:sz="4" w:space="0" w:color="auto"/>
                  </w:tcBorders>
                </w:tcPr>
                <w:p w:rsidR="009C6BC4" w:rsidRDefault="009C6BC4" w:rsidP="00A2427D">
                  <w:pPr>
                    <w:rPr>
                      <w:rFonts w:ascii="Arial" w:eastAsia="Times New Roman" w:hAnsi="Arial" w:cs="Arial"/>
                      <w:sz w:val="18"/>
                      <w:szCs w:val="18"/>
                      <w:lang w:eastAsia="pl-PL"/>
                    </w:rPr>
                  </w:pPr>
                  <w:r w:rsidRPr="00A2427D">
                    <w:rPr>
                      <w:rFonts w:ascii="Arial" w:eastAsia="Times New Roman" w:hAnsi="Arial" w:cs="Arial"/>
                      <w:sz w:val="18"/>
                      <w:szCs w:val="18"/>
                      <w:lang w:eastAsia="pl-PL"/>
                    </w:rPr>
                    <w:t>sztuka</w:t>
                  </w:r>
                </w:p>
              </w:tc>
              <w:tc>
                <w:tcPr>
                  <w:tcW w:w="306" w:type="pct"/>
                  <w:tcBorders>
                    <w:top w:val="nil"/>
                    <w:left w:val="single" w:sz="4" w:space="0" w:color="auto"/>
                    <w:bottom w:val="single" w:sz="4" w:space="0" w:color="auto"/>
                    <w:right w:val="single" w:sz="4" w:space="0" w:color="auto"/>
                  </w:tcBorders>
                </w:tcPr>
                <w:p w:rsidR="009C6BC4" w:rsidRDefault="009C6BC4" w:rsidP="00A2427D">
                  <w:pP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700" w:type="pct"/>
                  <w:vMerge/>
                  <w:tcBorders>
                    <w:left w:val="single" w:sz="4" w:space="0" w:color="auto"/>
                    <w:right w:val="single" w:sz="4" w:space="0" w:color="auto"/>
                  </w:tcBorders>
                </w:tcPr>
                <w:p w:rsidR="009C6BC4" w:rsidRPr="00827774" w:rsidRDefault="009C6BC4" w:rsidP="00A2427D">
                  <w:pPr>
                    <w:rPr>
                      <w:rFonts w:ascii="Arial" w:eastAsia="Times New Roman" w:hAnsi="Arial" w:cs="Arial"/>
                      <w:sz w:val="18"/>
                      <w:szCs w:val="18"/>
                      <w:lang w:eastAsia="pl-PL"/>
                    </w:rPr>
                  </w:pPr>
                </w:p>
              </w:tc>
              <w:tc>
                <w:tcPr>
                  <w:tcW w:w="700" w:type="pct"/>
                  <w:vMerge/>
                  <w:tcBorders>
                    <w:left w:val="single" w:sz="4" w:space="0" w:color="auto"/>
                    <w:right w:val="single" w:sz="4" w:space="0" w:color="auto"/>
                  </w:tcBorders>
                </w:tcPr>
                <w:p w:rsidR="009C6BC4" w:rsidRPr="00827774" w:rsidRDefault="009C6BC4" w:rsidP="00A2427D">
                  <w:pPr>
                    <w:rPr>
                      <w:rFonts w:ascii="Arial" w:eastAsia="Times New Roman" w:hAnsi="Arial" w:cs="Arial"/>
                      <w:sz w:val="18"/>
                      <w:szCs w:val="18"/>
                      <w:lang w:eastAsia="pl-PL"/>
                    </w:rPr>
                  </w:pPr>
                </w:p>
              </w:tc>
            </w:tr>
            <w:tr w:rsidR="009C6BC4" w:rsidRPr="009833E7" w:rsidTr="009C6BC4">
              <w:trPr>
                <w:trHeight w:val="597"/>
                <w:jc w:val="center"/>
              </w:trPr>
              <w:tc>
                <w:tcPr>
                  <w:tcW w:w="654" w:type="pct"/>
                  <w:vMerge/>
                  <w:tcBorders>
                    <w:left w:val="single" w:sz="4" w:space="0" w:color="auto"/>
                    <w:right w:val="single" w:sz="4" w:space="0" w:color="auto"/>
                  </w:tcBorders>
                  <w:shd w:val="clear" w:color="auto" w:fill="auto"/>
                  <w:noWrap/>
                  <w:vAlign w:val="center"/>
                </w:tcPr>
                <w:p w:rsidR="009C6BC4" w:rsidRPr="00A2427D" w:rsidRDefault="009C6BC4" w:rsidP="00A2427D">
                  <w:pPr>
                    <w:pStyle w:val="Akapitzlist"/>
                    <w:numPr>
                      <w:ilvl w:val="0"/>
                      <w:numId w:val="4"/>
                    </w:numPr>
                    <w:jc w:val="right"/>
                    <w:rPr>
                      <w:rFonts w:ascii="Arial" w:eastAsia="Times New Roman" w:hAnsi="Arial" w:cs="Arial"/>
                      <w:sz w:val="18"/>
                      <w:szCs w:val="18"/>
                      <w:lang w:eastAsia="pl-PL"/>
                    </w:rPr>
                  </w:pPr>
                </w:p>
              </w:tc>
              <w:tc>
                <w:tcPr>
                  <w:tcW w:w="88" w:type="pct"/>
                  <w:tcBorders>
                    <w:top w:val="nil"/>
                    <w:left w:val="nil"/>
                    <w:bottom w:val="single" w:sz="4" w:space="0" w:color="auto"/>
                    <w:right w:val="nil"/>
                  </w:tcBorders>
                  <w:vAlign w:val="center"/>
                </w:tcPr>
                <w:p w:rsidR="009C6BC4" w:rsidRPr="00827774" w:rsidRDefault="009C6BC4" w:rsidP="00A2427D">
                  <w:pPr>
                    <w:rPr>
                      <w:rFonts w:ascii="Arial" w:eastAsia="Times New Roman" w:hAnsi="Arial" w:cs="Arial"/>
                      <w:sz w:val="18"/>
                      <w:szCs w:val="18"/>
                      <w:lang w:eastAsia="pl-PL"/>
                    </w:rPr>
                  </w:pPr>
                </w:p>
              </w:tc>
              <w:tc>
                <w:tcPr>
                  <w:tcW w:w="1974" w:type="pct"/>
                  <w:tcBorders>
                    <w:top w:val="nil"/>
                    <w:left w:val="nil"/>
                    <w:bottom w:val="single" w:sz="4" w:space="0" w:color="auto"/>
                    <w:right w:val="single" w:sz="4" w:space="0" w:color="auto"/>
                  </w:tcBorders>
                  <w:shd w:val="clear" w:color="auto" w:fill="auto"/>
                  <w:vAlign w:val="center"/>
                  <w:hideMark/>
                </w:tcPr>
                <w:p w:rsidR="009C6BC4" w:rsidRPr="00827774" w:rsidRDefault="009C6BC4" w:rsidP="00A2427D">
                  <w:pPr>
                    <w:rPr>
                      <w:rFonts w:ascii="Arial" w:eastAsia="Times New Roman" w:hAnsi="Arial" w:cs="Arial"/>
                      <w:sz w:val="18"/>
                      <w:szCs w:val="18"/>
                      <w:lang w:eastAsia="pl-PL"/>
                    </w:rPr>
                  </w:pPr>
                  <w:r w:rsidRPr="0007330B">
                    <w:rPr>
                      <w:rFonts w:ascii="Arial" w:hAnsi="Arial" w:cs="Arial"/>
                      <w:b/>
                      <w:sz w:val="18"/>
                      <w:szCs w:val="18"/>
                    </w:rPr>
                    <w:t>Segregator dźwigniowy A4</w:t>
                  </w:r>
                  <w:r w:rsidRPr="00827774">
                    <w:rPr>
                      <w:rFonts w:ascii="Arial" w:hAnsi="Arial" w:cs="Arial"/>
                      <w:sz w:val="18"/>
                      <w:szCs w:val="18"/>
                    </w:rPr>
                    <w:t xml:space="preserve"> 75 mm wykonany z tektury obustronnie pokrytej  ekologiczną folią polipropylenową (gładką), na grzbiecie kieszeń na wymienne etykiety służące do opisu zawartości, posiada otwory blokujące przednią okładkę, otwór na palec na grzbiecie, metalowe okucia na dolnych krawędziach. Mieści min. 500 kartek A4 (</w:t>
                  </w:r>
                  <w:proofErr w:type="spellStart"/>
                  <w:r w:rsidRPr="00827774">
                    <w:rPr>
                      <w:rFonts w:ascii="Arial" w:hAnsi="Arial" w:cs="Arial"/>
                      <w:sz w:val="18"/>
                      <w:szCs w:val="18"/>
                    </w:rPr>
                    <w:t>gsm</w:t>
                  </w:r>
                  <w:proofErr w:type="spellEnd"/>
                  <w:r w:rsidRPr="00827774">
                    <w:rPr>
                      <w:rFonts w:ascii="Arial" w:hAnsi="Arial" w:cs="Arial"/>
                      <w:sz w:val="18"/>
                      <w:szCs w:val="18"/>
                    </w:rPr>
                    <w:t>). Wymiary min. 285 x 320 x 75 mm</w:t>
                  </w:r>
                </w:p>
              </w:tc>
              <w:tc>
                <w:tcPr>
                  <w:tcW w:w="576" w:type="pct"/>
                  <w:tcBorders>
                    <w:top w:val="single" w:sz="4" w:space="0" w:color="auto"/>
                    <w:left w:val="nil"/>
                    <w:bottom w:val="single" w:sz="4" w:space="0" w:color="auto"/>
                    <w:right w:val="single" w:sz="4" w:space="0" w:color="auto"/>
                  </w:tcBorders>
                </w:tcPr>
                <w:p w:rsidR="009C6BC4" w:rsidRDefault="009C6BC4" w:rsidP="00A2427D">
                  <w:pPr>
                    <w:rPr>
                      <w:rFonts w:ascii="Arial" w:eastAsia="Times New Roman" w:hAnsi="Arial" w:cs="Arial"/>
                      <w:sz w:val="18"/>
                      <w:szCs w:val="18"/>
                      <w:lang w:eastAsia="pl-PL"/>
                    </w:rPr>
                  </w:pPr>
                  <w:r w:rsidRPr="00A2427D">
                    <w:rPr>
                      <w:rFonts w:ascii="Arial" w:eastAsia="Times New Roman" w:hAnsi="Arial" w:cs="Arial"/>
                      <w:sz w:val="18"/>
                      <w:szCs w:val="18"/>
                      <w:lang w:eastAsia="pl-PL"/>
                    </w:rPr>
                    <w:t>sztuka</w:t>
                  </w:r>
                </w:p>
              </w:tc>
              <w:tc>
                <w:tcPr>
                  <w:tcW w:w="306" w:type="pct"/>
                  <w:tcBorders>
                    <w:top w:val="nil"/>
                    <w:left w:val="single" w:sz="4" w:space="0" w:color="auto"/>
                    <w:bottom w:val="single" w:sz="4" w:space="0" w:color="auto"/>
                    <w:right w:val="single" w:sz="4" w:space="0" w:color="auto"/>
                  </w:tcBorders>
                </w:tcPr>
                <w:p w:rsidR="009C6BC4" w:rsidRDefault="009C6BC4" w:rsidP="00A2427D">
                  <w:pPr>
                    <w:rPr>
                      <w:rFonts w:ascii="Arial" w:eastAsia="Times New Roman" w:hAnsi="Arial" w:cs="Arial"/>
                      <w:sz w:val="18"/>
                      <w:szCs w:val="18"/>
                      <w:lang w:eastAsia="pl-PL"/>
                    </w:rPr>
                  </w:pPr>
                  <w:r>
                    <w:rPr>
                      <w:rFonts w:ascii="Arial" w:eastAsia="Times New Roman" w:hAnsi="Arial" w:cs="Arial"/>
                      <w:sz w:val="18"/>
                      <w:szCs w:val="18"/>
                      <w:lang w:eastAsia="pl-PL"/>
                    </w:rPr>
                    <w:t>20</w:t>
                  </w:r>
                </w:p>
              </w:tc>
              <w:tc>
                <w:tcPr>
                  <w:tcW w:w="700" w:type="pct"/>
                  <w:vMerge/>
                  <w:tcBorders>
                    <w:left w:val="single" w:sz="4" w:space="0" w:color="auto"/>
                    <w:right w:val="single" w:sz="4" w:space="0" w:color="auto"/>
                  </w:tcBorders>
                </w:tcPr>
                <w:p w:rsidR="009C6BC4" w:rsidRPr="00827774" w:rsidRDefault="009C6BC4" w:rsidP="00A2427D">
                  <w:pPr>
                    <w:rPr>
                      <w:rFonts w:ascii="Arial" w:eastAsia="Times New Roman" w:hAnsi="Arial" w:cs="Arial"/>
                      <w:sz w:val="18"/>
                      <w:szCs w:val="18"/>
                      <w:lang w:eastAsia="pl-PL"/>
                    </w:rPr>
                  </w:pPr>
                </w:p>
              </w:tc>
              <w:tc>
                <w:tcPr>
                  <w:tcW w:w="700" w:type="pct"/>
                  <w:vMerge/>
                  <w:tcBorders>
                    <w:left w:val="single" w:sz="4" w:space="0" w:color="auto"/>
                    <w:right w:val="single" w:sz="4" w:space="0" w:color="auto"/>
                  </w:tcBorders>
                </w:tcPr>
                <w:p w:rsidR="009C6BC4" w:rsidRPr="00827774" w:rsidRDefault="009C6BC4" w:rsidP="00A2427D">
                  <w:pPr>
                    <w:rPr>
                      <w:rFonts w:ascii="Arial" w:eastAsia="Times New Roman" w:hAnsi="Arial" w:cs="Arial"/>
                      <w:sz w:val="18"/>
                      <w:szCs w:val="18"/>
                      <w:lang w:eastAsia="pl-PL"/>
                    </w:rPr>
                  </w:pPr>
                </w:p>
              </w:tc>
            </w:tr>
            <w:tr w:rsidR="009C6BC4" w:rsidRPr="009833E7" w:rsidTr="009C6BC4">
              <w:trPr>
                <w:trHeight w:val="550"/>
                <w:jc w:val="center"/>
              </w:trPr>
              <w:tc>
                <w:tcPr>
                  <w:tcW w:w="654" w:type="pct"/>
                  <w:vMerge/>
                  <w:tcBorders>
                    <w:left w:val="single" w:sz="4" w:space="0" w:color="auto"/>
                    <w:bottom w:val="single" w:sz="4" w:space="0" w:color="auto"/>
                    <w:right w:val="single" w:sz="4" w:space="0" w:color="auto"/>
                  </w:tcBorders>
                  <w:shd w:val="clear" w:color="auto" w:fill="auto"/>
                  <w:noWrap/>
                  <w:vAlign w:val="center"/>
                </w:tcPr>
                <w:p w:rsidR="009C6BC4" w:rsidRPr="00A2427D" w:rsidRDefault="009C6BC4" w:rsidP="00A2427D">
                  <w:pPr>
                    <w:pStyle w:val="Akapitzlist"/>
                    <w:numPr>
                      <w:ilvl w:val="0"/>
                      <w:numId w:val="4"/>
                    </w:numPr>
                    <w:jc w:val="right"/>
                    <w:rPr>
                      <w:rFonts w:ascii="Arial" w:eastAsia="Times New Roman" w:hAnsi="Arial" w:cs="Arial"/>
                      <w:sz w:val="18"/>
                      <w:szCs w:val="18"/>
                      <w:lang w:eastAsia="pl-PL"/>
                    </w:rPr>
                  </w:pPr>
                </w:p>
              </w:tc>
              <w:tc>
                <w:tcPr>
                  <w:tcW w:w="88" w:type="pct"/>
                  <w:tcBorders>
                    <w:top w:val="nil"/>
                    <w:left w:val="nil"/>
                    <w:bottom w:val="single" w:sz="4" w:space="0" w:color="auto"/>
                    <w:right w:val="nil"/>
                  </w:tcBorders>
                  <w:vAlign w:val="center"/>
                </w:tcPr>
                <w:p w:rsidR="009C6BC4" w:rsidRPr="00827774" w:rsidRDefault="009C6BC4" w:rsidP="00A2427D">
                  <w:pPr>
                    <w:rPr>
                      <w:rFonts w:ascii="Arial" w:eastAsia="Times New Roman" w:hAnsi="Arial" w:cs="Arial"/>
                      <w:sz w:val="18"/>
                      <w:szCs w:val="18"/>
                      <w:lang w:eastAsia="pl-PL"/>
                    </w:rPr>
                  </w:pPr>
                </w:p>
              </w:tc>
              <w:tc>
                <w:tcPr>
                  <w:tcW w:w="1974" w:type="pct"/>
                  <w:tcBorders>
                    <w:top w:val="nil"/>
                    <w:left w:val="nil"/>
                    <w:bottom w:val="single" w:sz="4" w:space="0" w:color="auto"/>
                    <w:right w:val="single" w:sz="4" w:space="0" w:color="auto"/>
                  </w:tcBorders>
                  <w:shd w:val="clear" w:color="auto" w:fill="auto"/>
                  <w:vAlign w:val="center"/>
                  <w:hideMark/>
                </w:tcPr>
                <w:p w:rsidR="009C6BC4" w:rsidRPr="00827774" w:rsidRDefault="009C6BC4" w:rsidP="00A2427D">
                  <w:pPr>
                    <w:jc w:val="both"/>
                    <w:rPr>
                      <w:rFonts w:ascii="Arial" w:eastAsia="Times New Roman" w:hAnsi="Arial" w:cs="Arial"/>
                      <w:sz w:val="18"/>
                      <w:szCs w:val="18"/>
                      <w:lang w:eastAsia="pl-PL"/>
                    </w:rPr>
                  </w:pPr>
                  <w:r w:rsidRPr="0007330B">
                    <w:rPr>
                      <w:rFonts w:ascii="Arial" w:hAnsi="Arial" w:cs="Arial"/>
                      <w:b/>
                      <w:sz w:val="18"/>
                      <w:szCs w:val="18"/>
                    </w:rPr>
                    <w:t>Kalkulator biurowy</w:t>
                  </w:r>
                  <w:r w:rsidRPr="00827774">
                    <w:rPr>
                      <w:rFonts w:ascii="Arial" w:hAnsi="Arial" w:cs="Arial"/>
                      <w:sz w:val="18"/>
                      <w:szCs w:val="18"/>
                    </w:rPr>
                    <w:t xml:space="preserve"> o minimalnych wymiarach 200 x 150 x 30 mm, znacznik części tysięcznych, obliczanie %, zaokrąglanie wyników, klawisz zmi</w:t>
                  </w:r>
                  <w:r>
                    <w:rPr>
                      <w:rFonts w:ascii="Arial" w:hAnsi="Arial" w:cs="Arial"/>
                      <w:sz w:val="18"/>
                      <w:szCs w:val="18"/>
                    </w:rPr>
                    <w:t xml:space="preserve">any znaku +/-, klawisz cofania </w:t>
                  </w:r>
                </w:p>
              </w:tc>
              <w:tc>
                <w:tcPr>
                  <w:tcW w:w="576" w:type="pct"/>
                  <w:tcBorders>
                    <w:top w:val="single" w:sz="4" w:space="0" w:color="auto"/>
                    <w:left w:val="nil"/>
                    <w:bottom w:val="single" w:sz="4" w:space="0" w:color="auto"/>
                    <w:right w:val="single" w:sz="4" w:space="0" w:color="auto"/>
                  </w:tcBorders>
                </w:tcPr>
                <w:p w:rsidR="009C6BC4" w:rsidRDefault="009C6BC4" w:rsidP="00A2427D">
                  <w:pPr>
                    <w:rPr>
                      <w:rFonts w:ascii="Arial" w:eastAsia="Times New Roman" w:hAnsi="Arial" w:cs="Arial"/>
                      <w:sz w:val="18"/>
                      <w:szCs w:val="18"/>
                      <w:lang w:eastAsia="pl-PL"/>
                    </w:rPr>
                  </w:pPr>
                  <w:r w:rsidRPr="00A2427D">
                    <w:rPr>
                      <w:rFonts w:ascii="Arial" w:eastAsia="Times New Roman" w:hAnsi="Arial" w:cs="Arial"/>
                      <w:sz w:val="18"/>
                      <w:szCs w:val="18"/>
                      <w:lang w:eastAsia="pl-PL"/>
                    </w:rPr>
                    <w:t>sztuka</w:t>
                  </w:r>
                </w:p>
              </w:tc>
              <w:tc>
                <w:tcPr>
                  <w:tcW w:w="306" w:type="pct"/>
                  <w:tcBorders>
                    <w:top w:val="nil"/>
                    <w:left w:val="single" w:sz="4" w:space="0" w:color="auto"/>
                    <w:bottom w:val="single" w:sz="4" w:space="0" w:color="auto"/>
                    <w:right w:val="single" w:sz="4" w:space="0" w:color="auto"/>
                  </w:tcBorders>
                </w:tcPr>
                <w:p w:rsidR="009C6BC4" w:rsidRDefault="009C6BC4" w:rsidP="00A2427D">
                  <w:pP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700" w:type="pct"/>
                  <w:vMerge/>
                  <w:tcBorders>
                    <w:left w:val="single" w:sz="4" w:space="0" w:color="auto"/>
                    <w:bottom w:val="single" w:sz="4" w:space="0" w:color="auto"/>
                    <w:right w:val="single" w:sz="4" w:space="0" w:color="auto"/>
                  </w:tcBorders>
                </w:tcPr>
                <w:p w:rsidR="009C6BC4" w:rsidRPr="00827774" w:rsidRDefault="009C6BC4" w:rsidP="00A2427D">
                  <w:pPr>
                    <w:rPr>
                      <w:rFonts w:ascii="Arial" w:eastAsia="Times New Roman" w:hAnsi="Arial" w:cs="Arial"/>
                      <w:sz w:val="18"/>
                      <w:szCs w:val="18"/>
                      <w:lang w:eastAsia="pl-PL"/>
                    </w:rPr>
                  </w:pPr>
                </w:p>
              </w:tc>
              <w:tc>
                <w:tcPr>
                  <w:tcW w:w="700" w:type="pct"/>
                  <w:vMerge/>
                  <w:tcBorders>
                    <w:left w:val="single" w:sz="4" w:space="0" w:color="auto"/>
                    <w:bottom w:val="single" w:sz="4" w:space="0" w:color="auto"/>
                    <w:right w:val="single" w:sz="4" w:space="0" w:color="auto"/>
                  </w:tcBorders>
                </w:tcPr>
                <w:p w:rsidR="009C6BC4" w:rsidRPr="00827774" w:rsidRDefault="009C6BC4" w:rsidP="00A2427D">
                  <w:pPr>
                    <w:rPr>
                      <w:rFonts w:ascii="Arial" w:eastAsia="Times New Roman" w:hAnsi="Arial" w:cs="Arial"/>
                      <w:sz w:val="18"/>
                      <w:szCs w:val="18"/>
                      <w:lang w:eastAsia="pl-PL"/>
                    </w:rPr>
                  </w:pPr>
                </w:p>
              </w:tc>
            </w:tr>
          </w:tbl>
          <w:p w:rsidR="009833E7" w:rsidRPr="009833E7" w:rsidRDefault="009833E7" w:rsidP="009833E7">
            <w:pPr>
              <w:rPr>
                <w:rFonts w:ascii="Arial" w:eastAsia="Times New Roman" w:hAnsi="Arial" w:cs="Arial"/>
                <w:lang w:eastAsia="pl-PL"/>
              </w:rPr>
            </w:pPr>
          </w:p>
        </w:tc>
        <w:tc>
          <w:tcPr>
            <w:tcW w:w="0" w:type="auto"/>
            <w:tcBorders>
              <w:top w:val="nil"/>
              <w:left w:val="nil"/>
              <w:bottom w:val="nil"/>
              <w:right w:val="nil"/>
            </w:tcBorders>
            <w:shd w:val="clear" w:color="auto" w:fill="auto"/>
            <w:noWrap/>
            <w:vAlign w:val="bottom"/>
            <w:hideMark/>
          </w:tcPr>
          <w:p w:rsidR="009833E7" w:rsidRPr="009833E7" w:rsidRDefault="009833E7" w:rsidP="006F353C">
            <w:pPr>
              <w:rPr>
                <w:rFonts w:ascii="Arial" w:eastAsia="Times New Roman" w:hAnsi="Arial" w:cs="Arial"/>
                <w:lang w:eastAsia="pl-PL"/>
              </w:rPr>
            </w:pPr>
          </w:p>
        </w:tc>
        <w:tc>
          <w:tcPr>
            <w:tcW w:w="0" w:type="auto"/>
            <w:tcBorders>
              <w:top w:val="nil"/>
              <w:left w:val="nil"/>
              <w:bottom w:val="nil"/>
              <w:right w:val="nil"/>
            </w:tcBorders>
            <w:shd w:val="clear" w:color="auto" w:fill="auto"/>
            <w:noWrap/>
            <w:vAlign w:val="bottom"/>
            <w:hideMark/>
          </w:tcPr>
          <w:p w:rsidR="009833E7" w:rsidRPr="009833E7" w:rsidRDefault="009833E7" w:rsidP="006F353C">
            <w:pPr>
              <w:rPr>
                <w:rFonts w:ascii="Arial" w:eastAsia="Times New Roman" w:hAnsi="Arial" w:cs="Arial"/>
                <w:lang w:eastAsia="pl-PL"/>
              </w:rPr>
            </w:pPr>
          </w:p>
        </w:tc>
        <w:tc>
          <w:tcPr>
            <w:tcW w:w="0" w:type="auto"/>
            <w:tcBorders>
              <w:top w:val="nil"/>
              <w:left w:val="nil"/>
              <w:bottom w:val="nil"/>
              <w:right w:val="nil"/>
            </w:tcBorders>
            <w:shd w:val="clear" w:color="auto" w:fill="auto"/>
            <w:noWrap/>
            <w:vAlign w:val="bottom"/>
            <w:hideMark/>
          </w:tcPr>
          <w:p w:rsidR="009833E7" w:rsidRPr="009833E7" w:rsidRDefault="009833E7" w:rsidP="006F353C">
            <w:pPr>
              <w:rPr>
                <w:rFonts w:ascii="Arial" w:eastAsia="Times New Roman" w:hAnsi="Arial" w:cs="Arial"/>
                <w:lang w:eastAsia="pl-PL"/>
              </w:rPr>
            </w:pPr>
          </w:p>
        </w:tc>
        <w:tc>
          <w:tcPr>
            <w:tcW w:w="0" w:type="auto"/>
            <w:tcBorders>
              <w:top w:val="nil"/>
              <w:left w:val="nil"/>
              <w:bottom w:val="nil"/>
              <w:right w:val="nil"/>
            </w:tcBorders>
            <w:shd w:val="clear" w:color="auto" w:fill="auto"/>
            <w:noWrap/>
            <w:vAlign w:val="bottom"/>
            <w:hideMark/>
          </w:tcPr>
          <w:p w:rsidR="009833E7" w:rsidRPr="009833E7" w:rsidRDefault="009833E7" w:rsidP="006F353C">
            <w:pPr>
              <w:rPr>
                <w:rFonts w:ascii="Arial" w:eastAsia="Times New Roman" w:hAnsi="Arial" w:cs="Arial"/>
                <w:lang w:eastAsia="pl-PL"/>
              </w:rPr>
            </w:pPr>
          </w:p>
        </w:tc>
      </w:tr>
    </w:tbl>
    <w:p w:rsidR="001B1C86" w:rsidRPr="006C09BB" w:rsidRDefault="001B1C86" w:rsidP="006C09BB">
      <w:pPr>
        <w:tabs>
          <w:tab w:val="left" w:pos="900"/>
        </w:tabs>
        <w:jc w:val="both"/>
        <w:rPr>
          <w:rFonts w:ascii="Arial" w:hAnsi="Arial" w:cs="Arial"/>
          <w:sz w:val="20"/>
          <w:szCs w:val="20"/>
        </w:rPr>
      </w:pPr>
      <w:r w:rsidRPr="001B1C86">
        <w:rPr>
          <w:rFonts w:ascii="Arial" w:hAnsi="Arial" w:cs="Arial"/>
          <w:sz w:val="24"/>
          <w:szCs w:val="24"/>
        </w:rPr>
        <w:t>*</w:t>
      </w:r>
      <w:r w:rsidR="006C09BB">
        <w:rPr>
          <w:rFonts w:ascii="Arial" w:hAnsi="Arial" w:cs="Arial"/>
          <w:sz w:val="20"/>
          <w:szCs w:val="20"/>
        </w:rPr>
        <w:t>Dostarczone materiały muszą spełniać wymogi producenta drukarki dotyczące ewentualnych napraw w czasie</w:t>
      </w:r>
      <w:r w:rsidR="006C09BB" w:rsidRPr="006C09BB">
        <w:rPr>
          <w:rFonts w:ascii="Arial" w:hAnsi="Arial" w:cs="Arial"/>
          <w:sz w:val="20"/>
          <w:szCs w:val="20"/>
        </w:rPr>
        <w:t xml:space="preserve"> trwania</w:t>
      </w:r>
      <w:r w:rsidR="006C09BB">
        <w:rPr>
          <w:rFonts w:ascii="Arial" w:hAnsi="Arial" w:cs="Arial"/>
          <w:sz w:val="20"/>
          <w:szCs w:val="20"/>
        </w:rPr>
        <w:t xml:space="preserve"> gwarancji. </w:t>
      </w:r>
    </w:p>
    <w:p w:rsidR="00EA0B86" w:rsidRDefault="00EA0B86" w:rsidP="001F1F19">
      <w:pPr>
        <w:rPr>
          <w:rFonts w:ascii="Arial" w:hAnsi="Arial" w:cs="Arial"/>
        </w:rPr>
      </w:pPr>
    </w:p>
    <w:p w:rsidR="001F1F19" w:rsidRDefault="00CD05A7" w:rsidP="0007330B">
      <w:pPr>
        <w:pStyle w:val="Akapitzlist"/>
        <w:numPr>
          <w:ilvl w:val="0"/>
          <w:numId w:val="5"/>
        </w:numPr>
        <w:rPr>
          <w:rFonts w:ascii="Arial" w:hAnsi="Arial" w:cs="Arial"/>
        </w:rPr>
      </w:pPr>
      <w:r w:rsidRPr="00CD05A7">
        <w:rPr>
          <w:rFonts w:ascii="Arial" w:hAnsi="Arial" w:cs="Arial"/>
        </w:rPr>
        <w:t>Ilość dni kalendarzowych</w:t>
      </w:r>
      <w:r>
        <w:rPr>
          <w:rFonts w:ascii="Arial" w:hAnsi="Arial" w:cs="Arial"/>
        </w:rPr>
        <w:t xml:space="preserve"> potrzebnych</w:t>
      </w:r>
      <w:r w:rsidRPr="00CD05A7">
        <w:rPr>
          <w:rFonts w:ascii="Arial" w:hAnsi="Arial" w:cs="Arial"/>
        </w:rPr>
        <w:t xml:space="preserve"> na realizację umowy: </w:t>
      </w:r>
    </w:p>
    <w:p w:rsidR="005F3929" w:rsidRPr="005F3929" w:rsidRDefault="005F3929" w:rsidP="005F3929">
      <w:pPr>
        <w:ind w:left="360"/>
        <w:rPr>
          <w:rFonts w:ascii="Arial" w:hAnsi="Arial" w:cs="Arial"/>
        </w:rPr>
      </w:pPr>
      <w:r w:rsidRPr="005F3929">
        <w:rPr>
          <w:rFonts w:ascii="Arial" w:hAnsi="Arial" w:cs="Arial"/>
        </w:rPr>
        <w:t>termin realizacji zamówienia od daty zawarcia umowy ............. dni kalendarzowych</w:t>
      </w:r>
    </w:p>
    <w:sectPr w:rsidR="005F3929" w:rsidRPr="005F39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81" w:rsidRDefault="00504181" w:rsidP="002B417D">
      <w:pPr>
        <w:spacing w:after="0" w:line="240" w:lineRule="auto"/>
      </w:pPr>
      <w:r>
        <w:separator/>
      </w:r>
    </w:p>
  </w:endnote>
  <w:endnote w:type="continuationSeparator" w:id="0">
    <w:p w:rsidR="00504181" w:rsidRDefault="00504181" w:rsidP="002B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6F" w:rsidRDefault="003B3F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1C" w:rsidRDefault="00B30A76">
    <w:pPr>
      <w:pStyle w:val="Stopka"/>
    </w:pPr>
    <w:r>
      <w:rPr>
        <w:noProof/>
        <w:lang w:eastAsia="pl-PL"/>
      </w:rPr>
      <w:drawing>
        <wp:inline distT="0" distB="0" distL="0" distR="0">
          <wp:extent cx="5760720" cy="5689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OIŚ+GDOŚ+RDOŚ_Lublin+UE-FS poziom 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689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6F" w:rsidRDefault="003B3F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81" w:rsidRDefault="00504181" w:rsidP="002B417D">
      <w:pPr>
        <w:spacing w:after="0" w:line="240" w:lineRule="auto"/>
      </w:pPr>
      <w:r>
        <w:separator/>
      </w:r>
    </w:p>
  </w:footnote>
  <w:footnote w:type="continuationSeparator" w:id="0">
    <w:p w:rsidR="00504181" w:rsidRDefault="00504181" w:rsidP="002B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6F" w:rsidRDefault="003B3F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6F" w:rsidRPr="008F4A23" w:rsidRDefault="003B3F6F" w:rsidP="003B3F6F">
    <w:pPr>
      <w:widowControl w:val="0"/>
      <w:suppressAutoHyphens/>
      <w:spacing w:after="0" w:line="240" w:lineRule="auto"/>
      <w:jc w:val="both"/>
      <w:rPr>
        <w:rFonts w:ascii="Arial" w:hAnsi="Arial" w:cs="Arial"/>
        <w:bCs/>
        <w:i/>
      </w:rPr>
    </w:pPr>
    <w:r>
      <w:t xml:space="preserve">Załącznik nr 2 </w:t>
    </w:r>
    <w:r w:rsidRPr="008F4A23">
      <w:rPr>
        <w:rFonts w:ascii="Arial" w:hAnsi="Arial" w:cs="Arial"/>
        <w:bCs/>
        <w:i/>
      </w:rPr>
      <w:t>Wzór formularza ofertowego</w:t>
    </w:r>
  </w:p>
  <w:p w:rsidR="00CE6A4D" w:rsidRDefault="00CE6A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6F" w:rsidRDefault="003B3F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72C"/>
    <w:multiLevelType w:val="hybridMultilevel"/>
    <w:tmpl w:val="2BD04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702D4A"/>
    <w:multiLevelType w:val="hybridMultilevel"/>
    <w:tmpl w:val="FD2AD50E"/>
    <w:lvl w:ilvl="0" w:tplc="3FFAB68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C061A7D"/>
    <w:multiLevelType w:val="hybridMultilevel"/>
    <w:tmpl w:val="9A0AEA8C"/>
    <w:lvl w:ilvl="0" w:tplc="8B54C19A">
      <w:start w:val="1"/>
      <w:numFmt w:val="upperRoman"/>
      <w:lvlText w:val="%1."/>
      <w:lvlJc w:val="righ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646D643E"/>
    <w:multiLevelType w:val="hybridMultilevel"/>
    <w:tmpl w:val="EF10E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A733DA"/>
    <w:multiLevelType w:val="hybridMultilevel"/>
    <w:tmpl w:val="D2860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BF2882"/>
    <w:multiLevelType w:val="hybridMultilevel"/>
    <w:tmpl w:val="79D68358"/>
    <w:lvl w:ilvl="0" w:tplc="13FE4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E7"/>
    <w:rsid w:val="0007330B"/>
    <w:rsid w:val="001B1C86"/>
    <w:rsid w:val="001F1F19"/>
    <w:rsid w:val="00201DB2"/>
    <w:rsid w:val="002976E8"/>
    <w:rsid w:val="002B417D"/>
    <w:rsid w:val="002E10A4"/>
    <w:rsid w:val="003B3F6F"/>
    <w:rsid w:val="00442624"/>
    <w:rsid w:val="00504181"/>
    <w:rsid w:val="00583E87"/>
    <w:rsid w:val="005B7867"/>
    <w:rsid w:val="005F3929"/>
    <w:rsid w:val="006C09BB"/>
    <w:rsid w:val="0077051C"/>
    <w:rsid w:val="007E0748"/>
    <w:rsid w:val="00827774"/>
    <w:rsid w:val="008444B7"/>
    <w:rsid w:val="009833E7"/>
    <w:rsid w:val="009864EA"/>
    <w:rsid w:val="009C6BC4"/>
    <w:rsid w:val="00A11A8C"/>
    <w:rsid w:val="00A2427D"/>
    <w:rsid w:val="00AF6FCF"/>
    <w:rsid w:val="00B30A76"/>
    <w:rsid w:val="00BB380E"/>
    <w:rsid w:val="00C73B60"/>
    <w:rsid w:val="00CD05A7"/>
    <w:rsid w:val="00CE6A4D"/>
    <w:rsid w:val="00DF470B"/>
    <w:rsid w:val="00E6037F"/>
    <w:rsid w:val="00E83793"/>
    <w:rsid w:val="00EA0B86"/>
    <w:rsid w:val="00EA124B"/>
    <w:rsid w:val="00F57BBF"/>
    <w:rsid w:val="00F72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08492"/>
  <w15:chartTrackingRefBased/>
  <w15:docId w15:val="{1CB5BBCB-A5BF-417B-927C-30838B67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E7"/>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2B41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17D"/>
  </w:style>
  <w:style w:type="paragraph" w:styleId="Stopka">
    <w:name w:val="footer"/>
    <w:basedOn w:val="Normalny"/>
    <w:link w:val="StopkaZnak"/>
    <w:uiPriority w:val="99"/>
    <w:unhideWhenUsed/>
    <w:rsid w:val="002B41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17D"/>
  </w:style>
  <w:style w:type="paragraph" w:styleId="Tekstdymka">
    <w:name w:val="Balloon Text"/>
    <w:basedOn w:val="Normalny"/>
    <w:link w:val="TekstdymkaZnak"/>
    <w:uiPriority w:val="99"/>
    <w:semiHidden/>
    <w:unhideWhenUsed/>
    <w:rsid w:val="001B1C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1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16835">
      <w:bodyDiv w:val="1"/>
      <w:marLeft w:val="0"/>
      <w:marRight w:val="0"/>
      <w:marTop w:val="0"/>
      <w:marBottom w:val="0"/>
      <w:divBdr>
        <w:top w:val="none" w:sz="0" w:space="0" w:color="auto"/>
        <w:left w:val="none" w:sz="0" w:space="0" w:color="auto"/>
        <w:bottom w:val="none" w:sz="0" w:space="0" w:color="auto"/>
        <w:right w:val="none" w:sz="0" w:space="0" w:color="auto"/>
      </w:divBdr>
      <w:divsChild>
        <w:div w:id="1147355531">
          <w:marLeft w:val="0"/>
          <w:marRight w:val="0"/>
          <w:marTop w:val="0"/>
          <w:marBottom w:val="0"/>
          <w:divBdr>
            <w:top w:val="none" w:sz="0" w:space="0" w:color="auto"/>
            <w:left w:val="none" w:sz="0" w:space="0" w:color="auto"/>
            <w:bottom w:val="none" w:sz="0" w:space="0" w:color="auto"/>
            <w:right w:val="none" w:sz="0" w:space="0" w:color="auto"/>
          </w:divBdr>
        </w:div>
        <w:div w:id="163055578">
          <w:marLeft w:val="0"/>
          <w:marRight w:val="0"/>
          <w:marTop w:val="0"/>
          <w:marBottom w:val="0"/>
          <w:divBdr>
            <w:top w:val="none" w:sz="0" w:space="0" w:color="auto"/>
            <w:left w:val="none" w:sz="0" w:space="0" w:color="auto"/>
            <w:bottom w:val="none" w:sz="0" w:space="0" w:color="auto"/>
            <w:right w:val="none" w:sz="0" w:space="0" w:color="auto"/>
          </w:divBdr>
        </w:div>
        <w:div w:id="114789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1378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Walczak</dc:creator>
  <cp:keywords/>
  <dc:description/>
  <cp:lastModifiedBy>Kamila Walczak</cp:lastModifiedBy>
  <cp:revision>2</cp:revision>
  <cp:lastPrinted>2018-11-13T12:43:00Z</cp:lastPrinted>
  <dcterms:created xsi:type="dcterms:W3CDTF">2018-11-13T12:58:00Z</dcterms:created>
  <dcterms:modified xsi:type="dcterms:W3CDTF">2018-11-13T12:58:00Z</dcterms:modified>
</cp:coreProperties>
</file>